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FED" w:rsidRPr="00E05766" w:rsidRDefault="00175479">
      <w:pPr>
        <w:pStyle w:val="Vnbnnidung0"/>
        <w:spacing w:line="240" w:lineRule="auto"/>
        <w:ind w:firstLine="0"/>
        <w:jc w:val="both"/>
        <w:rPr>
          <w:sz w:val="26"/>
          <w:szCs w:val="26"/>
          <w:lang w:val="en-US"/>
        </w:rPr>
      </w:pPr>
      <w:r>
        <w:rPr>
          <w:noProof/>
          <w:lang w:val="en-US" w:eastAsia="en-US" w:bidi="ar-SA"/>
        </w:rPr>
        <mc:AlternateContent>
          <mc:Choice Requires="wps">
            <w:drawing>
              <wp:anchor distT="0" distB="0" distL="114300" distR="114300" simplePos="0" relativeHeight="125829378" behindDoc="0" locked="0" layoutInCell="1" allowOverlap="1">
                <wp:simplePos x="0" y="0"/>
                <wp:positionH relativeFrom="page">
                  <wp:posOffset>3723640</wp:posOffset>
                </wp:positionH>
                <wp:positionV relativeFrom="paragraph">
                  <wp:posOffset>12700</wp:posOffset>
                </wp:positionV>
                <wp:extent cx="3468370" cy="77406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3468370" cy="774065"/>
                        </a:xfrm>
                        <a:prstGeom prst="rect">
                          <a:avLst/>
                        </a:prstGeom>
                        <a:noFill/>
                      </wps:spPr>
                      <wps:txbx>
                        <w:txbxContent>
                          <w:p w:rsidR="00571FED" w:rsidRDefault="00175479">
                            <w:pPr>
                              <w:pStyle w:val="Vnbnnidung0"/>
                              <w:spacing w:line="240" w:lineRule="auto"/>
                              <w:ind w:firstLine="0"/>
                              <w:rPr>
                                <w:sz w:val="26"/>
                                <w:szCs w:val="26"/>
                              </w:rPr>
                            </w:pPr>
                            <w:r>
                              <w:rPr>
                                <w:b/>
                                <w:bCs/>
                                <w:sz w:val="26"/>
                                <w:szCs w:val="26"/>
                              </w:rPr>
                              <w:t>CỘNG HÒA XÃ HỘI CHỦ NGHĨA VIỆT NAM</w:t>
                            </w:r>
                          </w:p>
                          <w:p w:rsidR="00571FED" w:rsidRDefault="00175479">
                            <w:pPr>
                              <w:pStyle w:val="Vnbnnidung0"/>
                              <w:spacing w:after="240" w:line="240" w:lineRule="auto"/>
                              <w:ind w:firstLine="0"/>
                              <w:jc w:val="center"/>
                              <w:rPr>
                                <w:sz w:val="26"/>
                                <w:szCs w:val="26"/>
                              </w:rPr>
                            </w:pPr>
                            <w:r>
                              <w:rPr>
                                <w:b/>
                                <w:bCs/>
                                <w:sz w:val="26"/>
                                <w:szCs w:val="26"/>
                              </w:rPr>
                              <w:t>Độc lập - Tự do -Hạnh phúc</w:t>
                            </w:r>
                          </w:p>
                          <w:p w:rsidR="00571FED" w:rsidRPr="00E05766" w:rsidRDefault="00E05766">
                            <w:pPr>
                              <w:pStyle w:val="Vnbnnidung0"/>
                              <w:spacing w:line="240" w:lineRule="auto"/>
                              <w:ind w:firstLine="800"/>
                              <w:rPr>
                                <w:lang w:val="en-US"/>
                              </w:rPr>
                            </w:pPr>
                            <w:r>
                              <w:rPr>
                                <w:i/>
                                <w:iCs/>
                                <w:lang w:val="en-US"/>
                              </w:rPr>
                              <w:t>Thượng Vũ</w:t>
                            </w:r>
                            <w:r w:rsidR="00175479">
                              <w:rPr>
                                <w:i/>
                                <w:iCs/>
                              </w:rPr>
                              <w:t xml:space="preserve">, ngày </w:t>
                            </w:r>
                            <w:r w:rsidR="00EA7D45">
                              <w:rPr>
                                <w:i/>
                                <w:iCs/>
                                <w:lang w:val="en-US"/>
                              </w:rPr>
                              <w:t>02</w:t>
                            </w:r>
                            <w:r w:rsidR="00175479">
                              <w:rPr>
                                <w:i/>
                                <w:iCs/>
                              </w:rPr>
                              <w:t xml:space="preserve"> tháng </w:t>
                            </w:r>
                            <w:r>
                              <w:rPr>
                                <w:i/>
                                <w:iCs/>
                                <w:lang w:val="en-US"/>
                              </w:rPr>
                              <w:t>10</w:t>
                            </w:r>
                            <w:r w:rsidR="00175479">
                              <w:rPr>
                                <w:i/>
                                <w:iCs/>
                              </w:rPr>
                              <w:t xml:space="preserve"> năm 202</w:t>
                            </w:r>
                            <w:r>
                              <w:rPr>
                                <w:i/>
                                <w:iCs/>
                                <w:lang w:val="en-US"/>
                              </w:rPr>
                              <w:t>4</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293.2pt;margin-top:1pt;width:273.1pt;height:60.9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" filled="f" stroked="f">
                <v:textbox inset="0,0,0,0">
                  <w:txbxContent>
                    <w:p w:rsidR="00571FED" w:rsidRDefault="00175479">
                      <w:pPr>
                        <w:pStyle w:val="Vnbnnidung0"/>
                        <w:spacing w:line="240" w:lineRule="auto"/>
                        <w:ind w:firstLine="0"/>
                        <w:rPr>
                          <w:sz w:val="26"/>
                          <w:szCs w:val="26"/>
                        </w:rPr>
                      </w:pPr>
                      <w:r>
                        <w:rPr>
                          <w:b/>
                          <w:bCs/>
                          <w:sz w:val="26"/>
                          <w:szCs w:val="26"/>
                        </w:rPr>
                        <w:t>CỘNG HÒA XÃ HỘI CHỦ NGHĨA VIỆT NAM</w:t>
                      </w:r>
                    </w:p>
                    <w:p w:rsidR="00571FED" w:rsidRDefault="00175479">
                      <w:pPr>
                        <w:pStyle w:val="Vnbnnidung0"/>
                        <w:spacing w:after="240" w:line="240" w:lineRule="auto"/>
                        <w:ind w:firstLine="0"/>
                        <w:jc w:val="center"/>
                        <w:rPr>
                          <w:sz w:val="26"/>
                          <w:szCs w:val="26"/>
                        </w:rPr>
                      </w:pPr>
                      <w:r>
                        <w:rPr>
                          <w:b/>
                          <w:bCs/>
                          <w:sz w:val="26"/>
                          <w:szCs w:val="26"/>
                        </w:rPr>
                        <w:t>Độc lập - Tự do -Hạnh phúc</w:t>
                      </w:r>
                    </w:p>
                    <w:p w:rsidR="00571FED" w:rsidRPr="00E05766" w:rsidRDefault="00E05766">
                      <w:pPr>
                        <w:pStyle w:val="Vnbnnidung0"/>
                        <w:spacing w:line="240" w:lineRule="auto"/>
                        <w:ind w:firstLine="800"/>
                        <w:rPr>
                          <w:lang w:val="en-US"/>
                        </w:rPr>
                      </w:pPr>
                      <w:r>
                        <w:rPr>
                          <w:i/>
                          <w:iCs/>
                          <w:lang w:val="en-US"/>
                        </w:rPr>
                        <w:t>Thượng Vũ</w:t>
                      </w:r>
                      <w:r w:rsidR="00175479">
                        <w:rPr>
                          <w:i/>
                          <w:iCs/>
                        </w:rPr>
                        <w:t xml:space="preserve">, ngày </w:t>
                      </w:r>
                      <w:r w:rsidR="00EA7D45">
                        <w:rPr>
                          <w:i/>
                          <w:iCs/>
                          <w:lang w:val="en-US"/>
                        </w:rPr>
                        <w:t>02</w:t>
                      </w:r>
                      <w:r w:rsidR="00175479">
                        <w:rPr>
                          <w:i/>
                          <w:iCs/>
                        </w:rPr>
                        <w:t xml:space="preserve"> tháng </w:t>
                      </w:r>
                      <w:r>
                        <w:rPr>
                          <w:i/>
                          <w:iCs/>
                          <w:lang w:val="en-US"/>
                        </w:rPr>
                        <w:t>10</w:t>
                      </w:r>
                      <w:r w:rsidR="00175479">
                        <w:rPr>
                          <w:i/>
                          <w:iCs/>
                        </w:rPr>
                        <w:t xml:space="preserve"> năm 202</w:t>
                      </w:r>
                      <w:r>
                        <w:rPr>
                          <w:i/>
                          <w:iCs/>
                          <w:lang w:val="en-US"/>
                        </w:rPr>
                        <w:t>4</w:t>
                      </w:r>
                    </w:p>
                  </w:txbxContent>
                </v:textbox>
                <w10:wrap type="square" anchorx="page"/>
              </v:shape>
            </w:pict>
          </mc:Fallback>
        </mc:AlternateContent>
      </w:r>
      <w:r>
        <w:rPr>
          <w:sz w:val="26"/>
          <w:szCs w:val="26"/>
        </w:rPr>
        <w:t xml:space="preserve">UBND </w:t>
      </w:r>
      <w:r w:rsidR="00E05766">
        <w:rPr>
          <w:sz w:val="26"/>
          <w:szCs w:val="26"/>
          <w:lang w:val="en-US"/>
        </w:rPr>
        <w:t>HUYỆN KIM THÀNH</w:t>
      </w:r>
    </w:p>
    <w:p w:rsidR="00571FED" w:rsidRDefault="00175479">
      <w:pPr>
        <w:pStyle w:val="Vnbnnidung0"/>
        <w:spacing w:after="140" w:line="240" w:lineRule="auto"/>
        <w:ind w:firstLine="0"/>
        <w:jc w:val="both"/>
        <w:rPr>
          <w:b/>
          <w:bCs/>
          <w:sz w:val="26"/>
          <w:szCs w:val="26"/>
          <w:lang w:val="en-US"/>
        </w:rPr>
      </w:pPr>
      <w:r>
        <w:rPr>
          <w:b/>
          <w:bCs/>
          <w:sz w:val="26"/>
          <w:szCs w:val="26"/>
        </w:rPr>
        <w:t xml:space="preserve">TRƯỜNG </w:t>
      </w:r>
      <w:r w:rsidR="00E05766">
        <w:rPr>
          <w:b/>
          <w:bCs/>
          <w:sz w:val="26"/>
          <w:szCs w:val="26"/>
          <w:lang w:val="en-US"/>
        </w:rPr>
        <w:t>TH THƯỢNG VŨ</w:t>
      </w:r>
    </w:p>
    <w:p w:rsidR="00EA7D45" w:rsidRPr="00E05766" w:rsidRDefault="00EA7D45">
      <w:pPr>
        <w:pStyle w:val="Vnbnnidung0"/>
        <w:spacing w:after="140" w:line="240" w:lineRule="auto"/>
        <w:ind w:firstLine="0"/>
        <w:jc w:val="both"/>
        <w:rPr>
          <w:sz w:val="26"/>
          <w:szCs w:val="26"/>
          <w:lang w:val="en-US"/>
        </w:rPr>
      </w:pPr>
      <w:r>
        <w:rPr>
          <w:noProof/>
          <w:sz w:val="26"/>
          <w:szCs w:val="26"/>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13335</wp:posOffset>
                </wp:positionV>
                <wp:extent cx="1382395" cy="0"/>
                <wp:effectExtent l="8890" t="10160" r="889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2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89A6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05pt" to="127.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"/>
            </w:pict>
          </mc:Fallback>
        </mc:AlternateContent>
      </w:r>
    </w:p>
    <w:p w:rsidR="00571FED" w:rsidRPr="0047708B" w:rsidRDefault="00175479">
      <w:pPr>
        <w:pStyle w:val="Vnbnnidung0"/>
        <w:spacing w:after="720" w:line="240" w:lineRule="auto"/>
        <w:ind w:firstLine="860"/>
        <w:jc w:val="both"/>
        <w:rPr>
          <w:sz w:val="26"/>
          <w:szCs w:val="26"/>
          <w:lang w:val="en-US"/>
        </w:rPr>
      </w:pPr>
      <w:r>
        <w:rPr>
          <w:sz w:val="26"/>
          <w:szCs w:val="26"/>
        </w:rPr>
        <w:t xml:space="preserve">Số: </w:t>
      </w:r>
      <w:r w:rsidR="0047708B">
        <w:rPr>
          <w:sz w:val="26"/>
          <w:szCs w:val="26"/>
          <w:lang w:val="en-US"/>
        </w:rPr>
        <w:t xml:space="preserve"> </w:t>
      </w:r>
      <w:r w:rsidR="00EA7D45">
        <w:rPr>
          <w:sz w:val="26"/>
          <w:szCs w:val="26"/>
          <w:lang w:val="en-US"/>
        </w:rPr>
        <w:t>25</w:t>
      </w:r>
      <w:r>
        <w:rPr>
          <w:sz w:val="26"/>
          <w:szCs w:val="26"/>
        </w:rPr>
        <w:t>/QĐ-THT</w:t>
      </w:r>
      <w:r w:rsidR="0047708B">
        <w:rPr>
          <w:sz w:val="26"/>
          <w:szCs w:val="26"/>
          <w:lang w:val="en-US"/>
        </w:rPr>
        <w:t>V</w:t>
      </w:r>
    </w:p>
    <w:p w:rsidR="00571FED" w:rsidRDefault="00175479">
      <w:pPr>
        <w:pStyle w:val="Vnbnnidung0"/>
        <w:ind w:firstLine="0"/>
        <w:jc w:val="center"/>
      </w:pPr>
      <w:r>
        <w:rPr>
          <w:b/>
          <w:bCs/>
        </w:rPr>
        <w:t>QUYẾT ĐỊNH</w:t>
      </w:r>
    </w:p>
    <w:p w:rsidR="00571FED" w:rsidRDefault="00175479">
      <w:pPr>
        <w:pStyle w:val="Vnbnnidung0"/>
        <w:spacing w:after="360"/>
        <w:ind w:firstLine="0"/>
        <w:jc w:val="center"/>
      </w:pPr>
      <w:r>
        <w:rPr>
          <w:b/>
          <w:bCs/>
        </w:rPr>
        <w:t>Về việc ban hành Quy chế quản lý và sử dụng hồ sơ, sổ sách điện tử</w:t>
      </w:r>
      <w:r>
        <w:rPr>
          <w:b/>
          <w:bCs/>
        </w:rPr>
        <w:br/>
        <w:t xml:space="preserve">trên hệ thống </w:t>
      </w:r>
      <w:r w:rsidR="00E05766">
        <w:rPr>
          <w:b/>
          <w:bCs/>
          <w:lang w:val="en-US"/>
        </w:rPr>
        <w:t>cơ sở dữ liệu</w:t>
      </w:r>
    </w:p>
    <w:p w:rsidR="00571FED" w:rsidRPr="00E05766" w:rsidRDefault="00175479">
      <w:pPr>
        <w:pStyle w:val="Tiu20"/>
        <w:keepNext/>
        <w:keepLines/>
        <w:rPr>
          <w:lang w:val="en-US"/>
        </w:rPr>
      </w:pPr>
      <w:bookmarkStart w:id="0" w:name="bookmark0"/>
      <w:bookmarkStart w:id="1" w:name="bookmark1"/>
      <w:bookmarkStart w:id="2" w:name="bookmark2"/>
      <w:r>
        <w:t xml:space="preserve">HIỆU TRƯỞNG TRƯỜNG TH </w:t>
      </w:r>
      <w:bookmarkEnd w:id="0"/>
      <w:bookmarkEnd w:id="1"/>
      <w:bookmarkEnd w:id="2"/>
      <w:r w:rsidR="00E05766">
        <w:rPr>
          <w:lang w:val="en-US"/>
        </w:rPr>
        <w:t>THƯỢNG VŨ</w:t>
      </w:r>
    </w:p>
    <w:p w:rsidR="00571FED" w:rsidRDefault="00175479">
      <w:pPr>
        <w:pStyle w:val="Vnbnnidung0"/>
        <w:ind w:firstLine="700"/>
        <w:jc w:val="both"/>
      </w:pPr>
      <w:r>
        <w:rPr>
          <w:i/>
          <w:iCs/>
        </w:rPr>
        <w:t>Căn cứ Thông tư 28/2020/TT-BGDĐT ngày 4 tháng 9 năm 2020 Ban hành Điều lệ Trường tiểu học;</w:t>
      </w:r>
    </w:p>
    <w:p w:rsidR="00571FED" w:rsidRDefault="00E05766">
      <w:pPr>
        <w:pStyle w:val="Vnbnnidung0"/>
        <w:ind w:firstLine="700"/>
        <w:jc w:val="both"/>
      </w:pPr>
      <w:r>
        <w:rPr>
          <w:i/>
          <w:lang w:val="en-US"/>
        </w:rPr>
        <w:t xml:space="preserve">Thực hiện </w:t>
      </w:r>
      <w:r w:rsidRPr="008973CA">
        <w:rPr>
          <w:i/>
        </w:rPr>
        <w:t>Công văn số 1755/SGD&amp;ĐT-GDTH ngày 21/8/2024 của Sở Giáo dục và Đào tạo hướng dẫn thực hiện nhiệm vụ giáo dục tiểu học năm học 2024-2025</w:t>
      </w:r>
      <w:r>
        <w:rPr>
          <w:i/>
        </w:rPr>
        <w:t>;</w:t>
      </w:r>
    </w:p>
    <w:p w:rsidR="00E05766" w:rsidRPr="00E05766" w:rsidRDefault="00E05766" w:rsidP="00E05766">
      <w:pPr>
        <w:widowControl/>
        <w:ind w:firstLine="720"/>
        <w:jc w:val="both"/>
        <w:rPr>
          <w:rFonts w:ascii="Times New Roman" w:eastAsia="Times New Roman" w:hAnsi="Times New Roman" w:cs="Times New Roman"/>
          <w:i/>
          <w:sz w:val="28"/>
          <w:szCs w:val="28"/>
          <w:lang w:val="pt-BR" w:eastAsia="en-US" w:bidi="ar-SA"/>
        </w:rPr>
      </w:pPr>
      <w:r w:rsidRPr="00E05766">
        <w:rPr>
          <w:rFonts w:ascii="Times New Roman" w:eastAsia="Times New Roman" w:hAnsi="Times New Roman" w:cs="Times New Roman"/>
          <w:i/>
          <w:sz w:val="28"/>
          <w:szCs w:val="28"/>
          <w:lang w:val="pt-BR" w:eastAsia="en-US" w:bidi="ar-SA"/>
        </w:rPr>
        <w:t>Thực hiện Hướng dẫn số 385/PGD &amp; ĐT- GDTH ngày 29 tháng 8 năm 2024 của Phòng Giáo dục và Đào tạo Kim Thành về hướng dẫn thực hiện nhiệm vụ năm học 2024-2025 đối với cấp Tiểu học;</w:t>
      </w:r>
    </w:p>
    <w:p w:rsidR="00571FED" w:rsidRDefault="00175479">
      <w:pPr>
        <w:pStyle w:val="Vnbnnidung0"/>
        <w:ind w:firstLine="700"/>
        <w:jc w:val="both"/>
      </w:pPr>
      <w:r>
        <w:rPr>
          <w:i/>
          <w:iCs/>
        </w:rPr>
        <w:t>Xét đề nghị của bộ phận chuyên môn nhà trường;</w:t>
      </w:r>
    </w:p>
    <w:p w:rsidR="00571FED" w:rsidRDefault="00175479">
      <w:pPr>
        <w:pStyle w:val="Tiu20"/>
        <w:keepNext/>
        <w:keepLines/>
      </w:pPr>
      <w:bookmarkStart w:id="3" w:name="bookmark3"/>
      <w:bookmarkStart w:id="4" w:name="bookmark4"/>
      <w:bookmarkStart w:id="5" w:name="bookmark5"/>
      <w:r>
        <w:t>QUYẾT ĐỊNH:</w:t>
      </w:r>
      <w:bookmarkEnd w:id="3"/>
      <w:bookmarkEnd w:id="4"/>
      <w:bookmarkEnd w:id="5"/>
    </w:p>
    <w:p w:rsidR="00571FED" w:rsidRDefault="00175479">
      <w:pPr>
        <w:pStyle w:val="Vnbnnidung0"/>
        <w:ind w:firstLine="700"/>
        <w:jc w:val="both"/>
      </w:pPr>
      <w:r>
        <w:rPr>
          <w:b/>
          <w:bCs/>
        </w:rPr>
        <w:t xml:space="preserve">Điều1. </w:t>
      </w:r>
      <w:r>
        <w:t xml:space="preserve">Ban hành Quy chế quản lý, sử dụng hồ sơ, sổ sách điện tử trên hệ thống CSDL ngành ở trường TH </w:t>
      </w:r>
      <w:r w:rsidR="00E05766">
        <w:rPr>
          <w:lang w:val="en-US"/>
        </w:rPr>
        <w:t>Thượng Vũ</w:t>
      </w:r>
      <w:r>
        <w:t xml:space="preserve"> và thành lập Ban quản trị phần mềm (có danh sách kèm theo).</w:t>
      </w:r>
    </w:p>
    <w:p w:rsidR="00571FED" w:rsidRDefault="00175479">
      <w:pPr>
        <w:pStyle w:val="Vnbnnidung0"/>
        <w:ind w:firstLine="700"/>
        <w:jc w:val="both"/>
      </w:pPr>
      <w:r>
        <w:rPr>
          <w:b/>
          <w:bCs/>
        </w:rPr>
        <w:t xml:space="preserve">Điều 2. </w:t>
      </w:r>
      <w:r>
        <w:t>Quy chế này có hiệu lực thi hành kể từ năm học 202</w:t>
      </w:r>
      <w:r w:rsidR="00E05766">
        <w:rPr>
          <w:lang w:val="en-US"/>
        </w:rPr>
        <w:t>4</w:t>
      </w:r>
      <w:r>
        <w:t xml:space="preserve"> - 202</w:t>
      </w:r>
      <w:r w:rsidR="00E05766">
        <w:rPr>
          <w:lang w:val="en-US"/>
        </w:rPr>
        <w:t>5</w:t>
      </w:r>
      <w:r>
        <w:t>. Quy chế được bổ sung sửa đổi khi có vấn đề mới nảy sinh hoặc không còn phù hợp.</w:t>
      </w:r>
    </w:p>
    <w:p w:rsidR="00571FED" w:rsidRDefault="00175479">
      <w:pPr>
        <w:pStyle w:val="Vnbnnidung0"/>
        <w:spacing w:after="140"/>
        <w:ind w:firstLine="700"/>
        <w:jc w:val="both"/>
      </w:pPr>
      <w:r>
        <w:rPr>
          <w:b/>
          <w:bCs/>
        </w:rPr>
        <w:t xml:space="preserve">Điều 3. </w:t>
      </w:r>
      <w:r>
        <w:t>Văn phòng nhà trường, các ông (bà) có tên ở điều 1 và giáo viên giảng dạy căn cứ Quyết định thi hành./.</w:t>
      </w:r>
    </w:p>
    <w:p w:rsidR="00571FED" w:rsidRDefault="00175479">
      <w:pPr>
        <w:pStyle w:val="Vnbnnidung0"/>
        <w:spacing w:line="240" w:lineRule="auto"/>
        <w:ind w:firstLine="700"/>
        <w:jc w:val="both"/>
        <w:rPr>
          <w:sz w:val="26"/>
          <w:szCs w:val="26"/>
        </w:rPr>
      </w:pPr>
      <w:r>
        <w:rPr>
          <w:noProof/>
          <w:lang w:val="en-US" w:eastAsia="en-US" w:bidi="ar-SA"/>
        </w:rPr>
        <mc:AlternateContent>
          <mc:Choice Requires="wps">
            <w:drawing>
              <wp:anchor distT="0" distB="0" distL="0" distR="0" simplePos="0" relativeHeight="251658240" behindDoc="0" locked="0" layoutInCell="1" allowOverlap="1">
                <wp:simplePos x="0" y="0"/>
                <wp:positionH relativeFrom="page">
                  <wp:posOffset>4349193</wp:posOffset>
                </wp:positionH>
                <wp:positionV relativeFrom="paragraph">
                  <wp:posOffset>16510</wp:posOffset>
                </wp:positionV>
                <wp:extent cx="2257087" cy="1862983"/>
                <wp:effectExtent l="0" t="0" r="0" b="0"/>
                <wp:wrapNone/>
                <wp:docPr id="5" name="Shape 5"/>
                <wp:cNvGraphicFramePr/>
                <a:graphic xmlns:a="http://schemas.openxmlformats.org/drawingml/2006/main">
                  <a:graphicData uri="http://schemas.microsoft.com/office/word/2010/wordprocessingShape">
                    <wps:wsp>
                      <wps:cNvSpPr txBox="1"/>
                      <wps:spPr>
                        <a:xfrm>
                          <a:off x="0" y="0"/>
                          <a:ext cx="2257087" cy="1862983"/>
                        </a:xfrm>
                        <a:prstGeom prst="rect">
                          <a:avLst/>
                        </a:prstGeom>
                        <a:noFill/>
                      </wps:spPr>
                      <wps:txbx>
                        <w:txbxContent>
                          <w:p w:rsidR="00571FED" w:rsidRPr="00E05766" w:rsidRDefault="00E05766" w:rsidP="00E05766">
                            <w:pPr>
                              <w:pStyle w:val="Chthchnh0"/>
                              <w:jc w:val="center"/>
                              <w:rPr>
                                <w:sz w:val="28"/>
                                <w:szCs w:val="28"/>
                                <w:lang w:val="en-US"/>
                              </w:rPr>
                            </w:pPr>
                            <w:r w:rsidRPr="00E05766">
                              <w:rPr>
                                <w:sz w:val="28"/>
                                <w:szCs w:val="28"/>
                                <w:lang w:val="en-US"/>
                              </w:rPr>
                              <w:t>HIỆU TRƯỞNG</w:t>
                            </w:r>
                          </w:p>
                          <w:p w:rsidR="00E05766" w:rsidRPr="00E05766" w:rsidRDefault="00E05766" w:rsidP="00E05766">
                            <w:pPr>
                              <w:pStyle w:val="Chthchnh0"/>
                              <w:jc w:val="center"/>
                              <w:rPr>
                                <w:sz w:val="28"/>
                                <w:szCs w:val="28"/>
                                <w:lang w:val="en-US"/>
                              </w:rPr>
                            </w:pPr>
                          </w:p>
                          <w:p w:rsidR="00E05766" w:rsidRPr="00E05766" w:rsidRDefault="00E05766" w:rsidP="00E05766">
                            <w:pPr>
                              <w:pStyle w:val="Chthchnh0"/>
                              <w:jc w:val="center"/>
                              <w:rPr>
                                <w:sz w:val="28"/>
                                <w:szCs w:val="28"/>
                                <w:lang w:val="en-US"/>
                              </w:rPr>
                            </w:pPr>
                          </w:p>
                          <w:p w:rsidR="00E05766" w:rsidRPr="00E05766" w:rsidRDefault="00E05766" w:rsidP="00E05766">
                            <w:pPr>
                              <w:pStyle w:val="Chthchnh0"/>
                              <w:jc w:val="center"/>
                              <w:rPr>
                                <w:sz w:val="28"/>
                                <w:szCs w:val="28"/>
                                <w:lang w:val="en-US"/>
                              </w:rPr>
                            </w:pPr>
                          </w:p>
                          <w:p w:rsidR="00E05766" w:rsidRPr="00E05766" w:rsidRDefault="00E05766" w:rsidP="00E05766">
                            <w:pPr>
                              <w:pStyle w:val="Chthchnh0"/>
                              <w:jc w:val="center"/>
                              <w:rPr>
                                <w:sz w:val="28"/>
                                <w:szCs w:val="28"/>
                                <w:lang w:val="en-US"/>
                              </w:rPr>
                            </w:pPr>
                          </w:p>
                          <w:p w:rsidR="00E05766" w:rsidRPr="00E05766" w:rsidRDefault="00E05766" w:rsidP="00E05766">
                            <w:pPr>
                              <w:pStyle w:val="Chthchnh0"/>
                              <w:jc w:val="center"/>
                              <w:rPr>
                                <w:sz w:val="28"/>
                                <w:szCs w:val="28"/>
                                <w:lang w:val="en-US"/>
                              </w:rPr>
                            </w:pPr>
                            <w:r w:rsidRPr="00E05766">
                              <w:rPr>
                                <w:sz w:val="28"/>
                                <w:szCs w:val="28"/>
                                <w:lang w:val="en-US"/>
                              </w:rPr>
                              <w:t>Vũ Thị Ánh Nguyệt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5" o:spid="_x0000_s1027" type="#_x0000_t202" style="position:absolute;left:0;text-align:left;margin-left:342.45pt;margin-top:1.3pt;width:177.7pt;height:146.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" filled="f" stroked="f">
                <v:textbox inset="0,0,0,0">
                  <w:txbxContent>
                    <w:p w:rsidR="00571FED" w:rsidRPr="00E05766" w:rsidRDefault="00E05766" w:rsidP="00E05766">
                      <w:pPr>
                        <w:pStyle w:val="Chthchnh0"/>
                        <w:jc w:val="center"/>
                        <w:rPr>
                          <w:sz w:val="28"/>
                          <w:szCs w:val="28"/>
                          <w:lang w:val="en-US"/>
                        </w:rPr>
                      </w:pPr>
                      <w:r w:rsidRPr="00E05766">
                        <w:rPr>
                          <w:sz w:val="28"/>
                          <w:szCs w:val="28"/>
                          <w:lang w:val="en-US"/>
                        </w:rPr>
                        <w:t>HIỆU TRƯỞNG</w:t>
                      </w:r>
                    </w:p>
                    <w:p w:rsidR="00E05766" w:rsidRPr="00E05766" w:rsidRDefault="00E05766" w:rsidP="00E05766">
                      <w:pPr>
                        <w:pStyle w:val="Chthchnh0"/>
                        <w:jc w:val="center"/>
                        <w:rPr>
                          <w:sz w:val="28"/>
                          <w:szCs w:val="28"/>
                          <w:lang w:val="en-US"/>
                        </w:rPr>
                      </w:pPr>
                    </w:p>
                    <w:p w:rsidR="00E05766" w:rsidRPr="00E05766" w:rsidRDefault="00E05766" w:rsidP="00E05766">
                      <w:pPr>
                        <w:pStyle w:val="Chthchnh0"/>
                        <w:jc w:val="center"/>
                        <w:rPr>
                          <w:sz w:val="28"/>
                          <w:szCs w:val="28"/>
                          <w:lang w:val="en-US"/>
                        </w:rPr>
                      </w:pPr>
                    </w:p>
                    <w:p w:rsidR="00E05766" w:rsidRPr="00E05766" w:rsidRDefault="00E05766" w:rsidP="00E05766">
                      <w:pPr>
                        <w:pStyle w:val="Chthchnh0"/>
                        <w:jc w:val="center"/>
                        <w:rPr>
                          <w:sz w:val="28"/>
                          <w:szCs w:val="28"/>
                          <w:lang w:val="en-US"/>
                        </w:rPr>
                      </w:pPr>
                    </w:p>
                    <w:p w:rsidR="00E05766" w:rsidRPr="00E05766" w:rsidRDefault="00E05766" w:rsidP="00E05766">
                      <w:pPr>
                        <w:pStyle w:val="Chthchnh0"/>
                        <w:jc w:val="center"/>
                        <w:rPr>
                          <w:sz w:val="28"/>
                          <w:szCs w:val="28"/>
                          <w:lang w:val="en-US"/>
                        </w:rPr>
                      </w:pPr>
                    </w:p>
                    <w:p w:rsidR="00E05766" w:rsidRPr="00E05766" w:rsidRDefault="00E05766" w:rsidP="00E05766">
                      <w:pPr>
                        <w:pStyle w:val="Chthchnh0"/>
                        <w:jc w:val="center"/>
                        <w:rPr>
                          <w:sz w:val="28"/>
                          <w:szCs w:val="28"/>
                          <w:lang w:val="en-US"/>
                        </w:rPr>
                      </w:pPr>
                      <w:r w:rsidRPr="00E05766">
                        <w:rPr>
                          <w:sz w:val="28"/>
                          <w:szCs w:val="28"/>
                          <w:lang w:val="en-US"/>
                        </w:rPr>
                        <w:t>Vũ Thị Ánh Nguyệt</w:t>
                      </w:r>
                    </w:p>
                  </w:txbxContent>
                </v:textbox>
                <w10:wrap anchorx="page"/>
              </v:shape>
            </w:pict>
          </mc:Fallback>
        </mc:AlternateContent>
      </w:r>
      <w:r>
        <w:rPr>
          <w:b/>
          <w:bCs/>
          <w:i/>
          <w:iCs/>
          <w:sz w:val="26"/>
          <w:szCs w:val="26"/>
        </w:rPr>
        <w:t>Nơi nhận:</w:t>
      </w:r>
    </w:p>
    <w:p w:rsidR="00571FED" w:rsidRDefault="00175479">
      <w:pPr>
        <w:pStyle w:val="Vnbnnidung20"/>
        <w:spacing w:after="0"/>
        <w:jc w:val="both"/>
      </w:pPr>
      <w:r>
        <w:t>Như điều 3;</w:t>
      </w:r>
    </w:p>
    <w:p w:rsidR="00571FED" w:rsidRDefault="00175479">
      <w:pPr>
        <w:pStyle w:val="Vnbnnidung20"/>
        <w:spacing w:after="1880"/>
        <w:jc w:val="both"/>
      </w:pPr>
      <w:r>
        <w:t>Thành viên BQT; Lưu: VT.</w:t>
      </w:r>
    </w:p>
    <w:p w:rsidR="00571FED" w:rsidRDefault="00175479">
      <w:pPr>
        <w:pStyle w:val="Tiu10"/>
        <w:keepNext/>
        <w:keepLines/>
        <w:spacing w:line="240" w:lineRule="auto"/>
        <w:ind w:right="880"/>
      </w:pPr>
      <w:r>
        <w:br w:type="page"/>
      </w:r>
    </w:p>
    <w:p w:rsidR="00571FED" w:rsidRPr="00E05766" w:rsidRDefault="00175479">
      <w:pPr>
        <w:pStyle w:val="Tiu20"/>
        <w:keepNext/>
        <w:keepLines/>
        <w:spacing w:line="240" w:lineRule="auto"/>
        <w:rPr>
          <w:sz w:val="26"/>
          <w:szCs w:val="26"/>
          <w:lang w:val="en-US"/>
        </w:rPr>
      </w:pPr>
      <w:bookmarkStart w:id="6" w:name="bookmark10"/>
      <w:bookmarkStart w:id="7" w:name="bookmark11"/>
      <w:bookmarkStart w:id="8" w:name="bookmark9"/>
      <w:r>
        <w:rPr>
          <w:sz w:val="26"/>
          <w:szCs w:val="26"/>
        </w:rPr>
        <w:lastRenderedPageBreak/>
        <w:t>DANH SÁCH BAN QUẢN TRỊ PHẦN MỀM HỒ SƠ ĐIỆN TỬ</w:t>
      </w:r>
      <w:r>
        <w:rPr>
          <w:sz w:val="26"/>
          <w:szCs w:val="26"/>
        </w:rPr>
        <w:br/>
        <w:t>NĂM HỌC 202</w:t>
      </w:r>
      <w:r w:rsidR="00E05766">
        <w:rPr>
          <w:sz w:val="26"/>
          <w:szCs w:val="26"/>
          <w:lang w:val="en-US"/>
        </w:rPr>
        <w:t>4</w:t>
      </w:r>
      <w:r>
        <w:rPr>
          <w:sz w:val="26"/>
          <w:szCs w:val="26"/>
        </w:rPr>
        <w:t xml:space="preserve"> - 202</w:t>
      </w:r>
      <w:bookmarkEnd w:id="6"/>
      <w:bookmarkEnd w:id="7"/>
      <w:bookmarkEnd w:id="8"/>
      <w:r w:rsidR="00E05766">
        <w:rPr>
          <w:sz w:val="26"/>
          <w:szCs w:val="26"/>
          <w:lang w:val="en-US"/>
        </w:rPr>
        <w:t>5</w:t>
      </w:r>
    </w:p>
    <w:p w:rsidR="00571FED" w:rsidRDefault="00175479">
      <w:pPr>
        <w:pStyle w:val="Vnbnnidung0"/>
        <w:spacing w:after="300" w:line="240" w:lineRule="auto"/>
        <w:ind w:left="1680" w:firstLine="0"/>
        <w:rPr>
          <w:sz w:val="26"/>
          <w:szCs w:val="26"/>
        </w:rPr>
      </w:pPr>
      <w:r>
        <w:rPr>
          <w:i/>
          <w:iCs/>
          <w:sz w:val="26"/>
          <w:szCs w:val="26"/>
        </w:rPr>
        <w:t>(Kèm theo QĐ số:</w:t>
      </w:r>
      <w:r w:rsidR="00EA7D45">
        <w:rPr>
          <w:i/>
          <w:iCs/>
          <w:sz w:val="26"/>
          <w:szCs w:val="26"/>
          <w:lang w:val="en-US"/>
        </w:rPr>
        <w:t xml:space="preserve"> 25</w:t>
      </w:r>
      <w:r w:rsidR="00E05766">
        <w:rPr>
          <w:i/>
          <w:iCs/>
          <w:sz w:val="26"/>
          <w:szCs w:val="26"/>
          <w:lang w:val="en-US"/>
        </w:rPr>
        <w:t xml:space="preserve">  </w:t>
      </w:r>
      <w:r>
        <w:rPr>
          <w:i/>
          <w:iCs/>
          <w:sz w:val="26"/>
          <w:szCs w:val="26"/>
        </w:rPr>
        <w:t>/ QĐ-THT</w:t>
      </w:r>
      <w:r w:rsidR="00E05766">
        <w:rPr>
          <w:i/>
          <w:iCs/>
          <w:sz w:val="26"/>
          <w:szCs w:val="26"/>
          <w:lang w:val="en-US"/>
        </w:rPr>
        <w:t>V</w:t>
      </w:r>
      <w:r>
        <w:rPr>
          <w:i/>
          <w:iCs/>
          <w:sz w:val="26"/>
          <w:szCs w:val="26"/>
        </w:rPr>
        <w:t>, ngày</w:t>
      </w:r>
      <w:r w:rsidR="0047708B">
        <w:rPr>
          <w:i/>
          <w:iCs/>
          <w:sz w:val="26"/>
          <w:szCs w:val="26"/>
          <w:lang w:val="en-US"/>
        </w:rPr>
        <w:t xml:space="preserve"> 0</w:t>
      </w:r>
      <w:r w:rsidR="00EA7D45">
        <w:rPr>
          <w:i/>
          <w:iCs/>
          <w:sz w:val="26"/>
          <w:szCs w:val="26"/>
          <w:lang w:val="en-US"/>
        </w:rPr>
        <w:t>2</w:t>
      </w:r>
      <w:r>
        <w:rPr>
          <w:i/>
          <w:iCs/>
          <w:sz w:val="26"/>
          <w:szCs w:val="26"/>
        </w:rPr>
        <w:t>/</w:t>
      </w:r>
      <w:r w:rsidR="00E05766">
        <w:rPr>
          <w:i/>
          <w:iCs/>
          <w:sz w:val="26"/>
          <w:szCs w:val="26"/>
          <w:lang w:val="en-US"/>
        </w:rPr>
        <w:t>10</w:t>
      </w:r>
      <w:r>
        <w:rPr>
          <w:i/>
          <w:iCs/>
          <w:sz w:val="26"/>
          <w:szCs w:val="26"/>
        </w:rPr>
        <w:t>/202</w:t>
      </w:r>
      <w:r w:rsidR="00E05766">
        <w:rPr>
          <w:i/>
          <w:iCs/>
          <w:sz w:val="26"/>
          <w:szCs w:val="26"/>
          <w:lang w:val="en-US"/>
        </w:rPr>
        <w:t>4</w:t>
      </w:r>
      <w:r>
        <w:rPr>
          <w:i/>
          <w:iCs/>
          <w:sz w:val="26"/>
          <w:szCs w:val="26"/>
        </w:rPr>
        <w:t xml:space="preserve"> của Hiệu trưởng)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811"/>
        <w:gridCol w:w="3062"/>
        <w:gridCol w:w="3898"/>
        <w:gridCol w:w="1438"/>
      </w:tblGrid>
      <w:tr w:rsidR="00571FED" w:rsidTr="00EA7D45">
        <w:trPr>
          <w:trHeight w:hRule="exact" w:val="658"/>
          <w:jc w:val="center"/>
        </w:trPr>
        <w:tc>
          <w:tcPr>
            <w:tcW w:w="811" w:type="dxa"/>
            <w:tcBorders>
              <w:top w:val="single" w:sz="4" w:space="0" w:color="auto"/>
              <w:left w:val="single" w:sz="4" w:space="0" w:color="auto"/>
            </w:tcBorders>
            <w:shd w:val="clear" w:color="auto" w:fill="FFFFFF"/>
            <w:vAlign w:val="center"/>
          </w:tcPr>
          <w:p w:rsidR="00571FED" w:rsidRDefault="00175479">
            <w:pPr>
              <w:pStyle w:val="Khc0"/>
              <w:spacing w:line="240" w:lineRule="auto"/>
              <w:ind w:firstLine="0"/>
            </w:pPr>
            <w:r>
              <w:rPr>
                <w:b/>
                <w:bCs/>
              </w:rPr>
              <w:t>STT</w:t>
            </w:r>
          </w:p>
        </w:tc>
        <w:tc>
          <w:tcPr>
            <w:tcW w:w="3062" w:type="dxa"/>
            <w:tcBorders>
              <w:top w:val="single" w:sz="4" w:space="0" w:color="auto"/>
              <w:left w:val="single" w:sz="4" w:space="0" w:color="auto"/>
            </w:tcBorders>
            <w:shd w:val="clear" w:color="auto" w:fill="FFFFFF"/>
            <w:vAlign w:val="center"/>
          </w:tcPr>
          <w:p w:rsidR="00571FED" w:rsidRDefault="00175479">
            <w:pPr>
              <w:pStyle w:val="Khc0"/>
              <w:spacing w:line="240" w:lineRule="auto"/>
              <w:ind w:firstLine="0"/>
              <w:jc w:val="center"/>
            </w:pPr>
            <w:r>
              <w:rPr>
                <w:b/>
                <w:bCs/>
              </w:rPr>
              <w:t>Họ và tên</w:t>
            </w:r>
          </w:p>
        </w:tc>
        <w:tc>
          <w:tcPr>
            <w:tcW w:w="3898" w:type="dxa"/>
            <w:tcBorders>
              <w:top w:val="single" w:sz="4" w:space="0" w:color="auto"/>
              <w:left w:val="single" w:sz="4" w:space="0" w:color="auto"/>
            </w:tcBorders>
            <w:shd w:val="clear" w:color="auto" w:fill="FFFFFF"/>
            <w:vAlign w:val="center"/>
          </w:tcPr>
          <w:p w:rsidR="00571FED" w:rsidRDefault="00175479">
            <w:pPr>
              <w:pStyle w:val="Khc0"/>
              <w:spacing w:line="240" w:lineRule="auto"/>
              <w:ind w:firstLine="0"/>
              <w:jc w:val="center"/>
            </w:pPr>
            <w:r>
              <w:rPr>
                <w:b/>
                <w:bCs/>
              </w:rPr>
              <w:t>Nhiệm vụ</w:t>
            </w:r>
          </w:p>
        </w:tc>
        <w:tc>
          <w:tcPr>
            <w:tcW w:w="1438" w:type="dxa"/>
            <w:tcBorders>
              <w:top w:val="single" w:sz="4" w:space="0" w:color="auto"/>
              <w:left w:val="single" w:sz="4" w:space="0" w:color="auto"/>
              <w:right w:val="single" w:sz="4" w:space="0" w:color="auto"/>
            </w:tcBorders>
            <w:shd w:val="clear" w:color="auto" w:fill="FFFFFF"/>
            <w:vAlign w:val="center"/>
          </w:tcPr>
          <w:p w:rsidR="00571FED" w:rsidRDefault="00175479" w:rsidP="0047708B">
            <w:pPr>
              <w:pStyle w:val="Khc0"/>
              <w:spacing w:line="240" w:lineRule="auto"/>
              <w:ind w:firstLine="0"/>
              <w:jc w:val="center"/>
            </w:pPr>
            <w:r>
              <w:rPr>
                <w:b/>
                <w:bCs/>
              </w:rPr>
              <w:t>Ghi chú</w:t>
            </w:r>
          </w:p>
        </w:tc>
      </w:tr>
      <w:tr w:rsidR="00571FED" w:rsidTr="00EA7D45">
        <w:trPr>
          <w:trHeight w:hRule="exact" w:val="648"/>
          <w:jc w:val="center"/>
        </w:trPr>
        <w:tc>
          <w:tcPr>
            <w:tcW w:w="811" w:type="dxa"/>
            <w:tcBorders>
              <w:top w:val="single" w:sz="4" w:space="0" w:color="auto"/>
              <w:left w:val="single" w:sz="4" w:space="0" w:color="auto"/>
            </w:tcBorders>
            <w:shd w:val="clear" w:color="auto" w:fill="FFFFFF"/>
            <w:vAlign w:val="center"/>
          </w:tcPr>
          <w:p w:rsidR="00571FED" w:rsidRDefault="00175479">
            <w:pPr>
              <w:pStyle w:val="Khc0"/>
              <w:spacing w:line="240" w:lineRule="auto"/>
              <w:ind w:firstLine="300"/>
            </w:pPr>
            <w:r>
              <w:t>1</w:t>
            </w:r>
          </w:p>
        </w:tc>
        <w:tc>
          <w:tcPr>
            <w:tcW w:w="3062" w:type="dxa"/>
            <w:tcBorders>
              <w:top w:val="single" w:sz="4" w:space="0" w:color="auto"/>
              <w:left w:val="single" w:sz="4" w:space="0" w:color="auto"/>
            </w:tcBorders>
            <w:shd w:val="clear" w:color="auto" w:fill="FFFFFF"/>
            <w:vAlign w:val="center"/>
          </w:tcPr>
          <w:p w:rsidR="00571FED" w:rsidRPr="00E05766" w:rsidRDefault="00E05766">
            <w:pPr>
              <w:pStyle w:val="Khc0"/>
              <w:spacing w:line="240" w:lineRule="auto"/>
              <w:ind w:firstLine="200"/>
              <w:rPr>
                <w:lang w:val="en-US"/>
              </w:rPr>
            </w:pPr>
            <w:r>
              <w:rPr>
                <w:lang w:val="en-US"/>
              </w:rPr>
              <w:t>Vũ Thị Ánh Nguyệt</w:t>
            </w:r>
          </w:p>
        </w:tc>
        <w:tc>
          <w:tcPr>
            <w:tcW w:w="3898" w:type="dxa"/>
            <w:tcBorders>
              <w:top w:val="single" w:sz="4" w:space="0" w:color="auto"/>
              <w:left w:val="single" w:sz="4" w:space="0" w:color="auto"/>
            </w:tcBorders>
            <w:shd w:val="clear" w:color="auto" w:fill="FFFFFF"/>
            <w:vAlign w:val="center"/>
          </w:tcPr>
          <w:p w:rsidR="00571FED" w:rsidRDefault="00175479">
            <w:pPr>
              <w:pStyle w:val="Khc0"/>
              <w:spacing w:line="240" w:lineRule="auto"/>
              <w:ind w:firstLine="220"/>
            </w:pPr>
            <w:r>
              <w:t>Hiệu trưởng - Trưởng ban</w:t>
            </w:r>
          </w:p>
        </w:tc>
        <w:tc>
          <w:tcPr>
            <w:tcW w:w="1438" w:type="dxa"/>
            <w:tcBorders>
              <w:top w:val="single" w:sz="4" w:space="0" w:color="auto"/>
              <w:left w:val="single" w:sz="4" w:space="0" w:color="auto"/>
              <w:right w:val="single" w:sz="4" w:space="0" w:color="auto"/>
            </w:tcBorders>
            <w:shd w:val="clear" w:color="auto" w:fill="FFFFFF"/>
          </w:tcPr>
          <w:p w:rsidR="00571FED" w:rsidRDefault="00571FED">
            <w:pPr>
              <w:rPr>
                <w:sz w:val="10"/>
                <w:szCs w:val="10"/>
              </w:rPr>
            </w:pPr>
          </w:p>
        </w:tc>
      </w:tr>
      <w:tr w:rsidR="00571FED" w:rsidTr="00EA7D45">
        <w:trPr>
          <w:trHeight w:hRule="exact" w:val="648"/>
          <w:jc w:val="center"/>
        </w:trPr>
        <w:tc>
          <w:tcPr>
            <w:tcW w:w="811" w:type="dxa"/>
            <w:tcBorders>
              <w:top w:val="single" w:sz="4" w:space="0" w:color="auto"/>
              <w:left w:val="single" w:sz="4" w:space="0" w:color="auto"/>
            </w:tcBorders>
            <w:shd w:val="clear" w:color="auto" w:fill="FFFFFF"/>
            <w:vAlign w:val="center"/>
          </w:tcPr>
          <w:p w:rsidR="00571FED" w:rsidRDefault="00175479">
            <w:pPr>
              <w:pStyle w:val="Khc0"/>
              <w:spacing w:line="240" w:lineRule="auto"/>
              <w:ind w:firstLine="300"/>
            </w:pPr>
            <w:r>
              <w:t>2</w:t>
            </w:r>
          </w:p>
        </w:tc>
        <w:tc>
          <w:tcPr>
            <w:tcW w:w="3062" w:type="dxa"/>
            <w:tcBorders>
              <w:top w:val="single" w:sz="4" w:space="0" w:color="auto"/>
              <w:left w:val="single" w:sz="4" w:space="0" w:color="auto"/>
            </w:tcBorders>
            <w:shd w:val="clear" w:color="auto" w:fill="FFFFFF"/>
            <w:vAlign w:val="center"/>
          </w:tcPr>
          <w:p w:rsidR="00571FED" w:rsidRPr="00E05766" w:rsidRDefault="00E05766">
            <w:pPr>
              <w:pStyle w:val="Khc0"/>
              <w:spacing w:line="240" w:lineRule="auto"/>
              <w:ind w:firstLine="200"/>
              <w:rPr>
                <w:lang w:val="en-US"/>
              </w:rPr>
            </w:pPr>
            <w:r>
              <w:rPr>
                <w:lang w:val="en-US"/>
              </w:rPr>
              <w:t>Nguyễn Thị Thảo</w:t>
            </w:r>
          </w:p>
        </w:tc>
        <w:tc>
          <w:tcPr>
            <w:tcW w:w="3898" w:type="dxa"/>
            <w:tcBorders>
              <w:top w:val="single" w:sz="4" w:space="0" w:color="auto"/>
              <w:left w:val="single" w:sz="4" w:space="0" w:color="auto"/>
            </w:tcBorders>
            <w:shd w:val="clear" w:color="auto" w:fill="FFFFFF"/>
            <w:vAlign w:val="center"/>
          </w:tcPr>
          <w:p w:rsidR="00571FED" w:rsidRDefault="00175479">
            <w:pPr>
              <w:pStyle w:val="Khc0"/>
              <w:spacing w:line="240" w:lineRule="auto"/>
              <w:ind w:firstLine="220"/>
            </w:pPr>
            <w:r>
              <w:t>Phó Hiệu trưởng - Phó ban</w:t>
            </w:r>
          </w:p>
        </w:tc>
        <w:tc>
          <w:tcPr>
            <w:tcW w:w="1438" w:type="dxa"/>
            <w:tcBorders>
              <w:top w:val="single" w:sz="4" w:space="0" w:color="auto"/>
              <w:left w:val="single" w:sz="4" w:space="0" w:color="auto"/>
              <w:right w:val="single" w:sz="4" w:space="0" w:color="auto"/>
            </w:tcBorders>
            <w:shd w:val="clear" w:color="auto" w:fill="FFFFFF"/>
          </w:tcPr>
          <w:p w:rsidR="00571FED" w:rsidRDefault="00571FED">
            <w:pPr>
              <w:rPr>
                <w:sz w:val="10"/>
                <w:szCs w:val="10"/>
              </w:rPr>
            </w:pPr>
          </w:p>
        </w:tc>
      </w:tr>
      <w:tr w:rsidR="00571FED" w:rsidTr="00EA7D45">
        <w:trPr>
          <w:trHeight w:hRule="exact" w:val="648"/>
          <w:jc w:val="center"/>
        </w:trPr>
        <w:tc>
          <w:tcPr>
            <w:tcW w:w="811" w:type="dxa"/>
            <w:tcBorders>
              <w:top w:val="single" w:sz="4" w:space="0" w:color="auto"/>
              <w:left w:val="single" w:sz="4" w:space="0" w:color="auto"/>
            </w:tcBorders>
            <w:shd w:val="clear" w:color="auto" w:fill="FFFFFF"/>
            <w:vAlign w:val="center"/>
          </w:tcPr>
          <w:p w:rsidR="00571FED" w:rsidRDefault="00175479">
            <w:pPr>
              <w:pStyle w:val="Khc0"/>
              <w:spacing w:line="240" w:lineRule="auto"/>
              <w:ind w:firstLine="300"/>
            </w:pPr>
            <w:r>
              <w:t>3</w:t>
            </w:r>
          </w:p>
        </w:tc>
        <w:tc>
          <w:tcPr>
            <w:tcW w:w="3062" w:type="dxa"/>
            <w:tcBorders>
              <w:top w:val="single" w:sz="4" w:space="0" w:color="auto"/>
              <w:left w:val="single" w:sz="4" w:space="0" w:color="auto"/>
            </w:tcBorders>
            <w:shd w:val="clear" w:color="auto" w:fill="FFFFFF"/>
            <w:vAlign w:val="center"/>
          </w:tcPr>
          <w:p w:rsidR="00571FED" w:rsidRPr="00E05766" w:rsidRDefault="0047708B" w:rsidP="0047708B">
            <w:pPr>
              <w:pStyle w:val="Khc0"/>
              <w:spacing w:line="240" w:lineRule="auto"/>
              <w:ind w:firstLine="0"/>
              <w:rPr>
                <w:lang w:val="en-US"/>
              </w:rPr>
            </w:pPr>
            <w:r>
              <w:rPr>
                <w:lang w:val="en-US"/>
              </w:rPr>
              <w:t xml:space="preserve">   </w:t>
            </w:r>
            <w:r w:rsidR="00E05766">
              <w:rPr>
                <w:lang w:val="en-US"/>
              </w:rPr>
              <w:t>Vũ Thị Trang</w:t>
            </w:r>
          </w:p>
        </w:tc>
        <w:tc>
          <w:tcPr>
            <w:tcW w:w="3898" w:type="dxa"/>
            <w:tcBorders>
              <w:top w:val="single" w:sz="4" w:space="0" w:color="auto"/>
              <w:left w:val="single" w:sz="4" w:space="0" w:color="auto"/>
            </w:tcBorders>
            <w:shd w:val="clear" w:color="auto" w:fill="FFFFFF"/>
            <w:vAlign w:val="center"/>
          </w:tcPr>
          <w:p w:rsidR="00571FED" w:rsidRPr="00E05766" w:rsidRDefault="00E05766">
            <w:pPr>
              <w:pStyle w:val="Khc0"/>
              <w:spacing w:line="240" w:lineRule="auto"/>
              <w:ind w:firstLine="220"/>
              <w:rPr>
                <w:lang w:val="en-US"/>
              </w:rPr>
            </w:pPr>
            <w:r>
              <w:rPr>
                <w:lang w:val="en-US"/>
              </w:rPr>
              <w:t>TT tổ 4+5</w:t>
            </w:r>
          </w:p>
        </w:tc>
        <w:tc>
          <w:tcPr>
            <w:tcW w:w="1438" w:type="dxa"/>
            <w:tcBorders>
              <w:top w:val="single" w:sz="4" w:space="0" w:color="auto"/>
              <w:left w:val="single" w:sz="4" w:space="0" w:color="auto"/>
              <w:right w:val="single" w:sz="4" w:space="0" w:color="auto"/>
            </w:tcBorders>
            <w:shd w:val="clear" w:color="auto" w:fill="FFFFFF"/>
          </w:tcPr>
          <w:p w:rsidR="00571FED" w:rsidRDefault="00571FED">
            <w:pPr>
              <w:rPr>
                <w:sz w:val="10"/>
                <w:szCs w:val="10"/>
              </w:rPr>
            </w:pPr>
          </w:p>
        </w:tc>
      </w:tr>
      <w:tr w:rsidR="00571FED" w:rsidTr="00EA7D45">
        <w:trPr>
          <w:trHeight w:hRule="exact" w:val="648"/>
          <w:jc w:val="center"/>
        </w:trPr>
        <w:tc>
          <w:tcPr>
            <w:tcW w:w="811" w:type="dxa"/>
            <w:tcBorders>
              <w:top w:val="single" w:sz="4" w:space="0" w:color="auto"/>
              <w:left w:val="single" w:sz="4" w:space="0" w:color="auto"/>
            </w:tcBorders>
            <w:shd w:val="clear" w:color="auto" w:fill="FFFFFF"/>
            <w:vAlign w:val="center"/>
          </w:tcPr>
          <w:p w:rsidR="00571FED" w:rsidRDefault="00175479">
            <w:pPr>
              <w:pStyle w:val="Khc0"/>
              <w:spacing w:line="240" w:lineRule="auto"/>
              <w:ind w:firstLine="300"/>
            </w:pPr>
            <w:r>
              <w:t>4</w:t>
            </w:r>
          </w:p>
        </w:tc>
        <w:tc>
          <w:tcPr>
            <w:tcW w:w="3062" w:type="dxa"/>
            <w:tcBorders>
              <w:top w:val="single" w:sz="4" w:space="0" w:color="auto"/>
              <w:left w:val="single" w:sz="4" w:space="0" w:color="auto"/>
            </w:tcBorders>
            <w:shd w:val="clear" w:color="auto" w:fill="FFFFFF"/>
            <w:vAlign w:val="center"/>
          </w:tcPr>
          <w:p w:rsidR="00571FED" w:rsidRPr="00E05766" w:rsidRDefault="00E05766">
            <w:pPr>
              <w:pStyle w:val="Khc0"/>
              <w:spacing w:line="240" w:lineRule="auto"/>
              <w:ind w:firstLine="200"/>
              <w:rPr>
                <w:lang w:val="en-US"/>
              </w:rPr>
            </w:pPr>
            <w:r>
              <w:rPr>
                <w:lang w:val="en-US"/>
              </w:rPr>
              <w:t>Vũ Thị Phương</w:t>
            </w:r>
          </w:p>
        </w:tc>
        <w:tc>
          <w:tcPr>
            <w:tcW w:w="3898" w:type="dxa"/>
            <w:tcBorders>
              <w:top w:val="single" w:sz="4" w:space="0" w:color="auto"/>
              <w:left w:val="single" w:sz="4" w:space="0" w:color="auto"/>
            </w:tcBorders>
            <w:shd w:val="clear" w:color="auto" w:fill="FFFFFF"/>
            <w:vAlign w:val="center"/>
          </w:tcPr>
          <w:p w:rsidR="00571FED" w:rsidRDefault="00175479">
            <w:pPr>
              <w:pStyle w:val="Khc0"/>
              <w:spacing w:line="240" w:lineRule="auto"/>
              <w:ind w:firstLine="220"/>
            </w:pPr>
            <w:r>
              <w:t>Giáo viên Tin học - Thành viên</w:t>
            </w:r>
          </w:p>
        </w:tc>
        <w:tc>
          <w:tcPr>
            <w:tcW w:w="1438" w:type="dxa"/>
            <w:tcBorders>
              <w:top w:val="single" w:sz="4" w:space="0" w:color="auto"/>
              <w:left w:val="single" w:sz="4" w:space="0" w:color="auto"/>
              <w:right w:val="single" w:sz="4" w:space="0" w:color="auto"/>
            </w:tcBorders>
            <w:shd w:val="clear" w:color="auto" w:fill="FFFFFF"/>
          </w:tcPr>
          <w:p w:rsidR="00571FED" w:rsidRDefault="00571FED">
            <w:pPr>
              <w:rPr>
                <w:sz w:val="10"/>
                <w:szCs w:val="10"/>
              </w:rPr>
            </w:pPr>
          </w:p>
        </w:tc>
      </w:tr>
      <w:tr w:rsidR="00571FED" w:rsidTr="00EA7D45">
        <w:trPr>
          <w:trHeight w:hRule="exact" w:val="662"/>
          <w:jc w:val="center"/>
        </w:trPr>
        <w:tc>
          <w:tcPr>
            <w:tcW w:w="811" w:type="dxa"/>
            <w:tcBorders>
              <w:top w:val="single" w:sz="4" w:space="0" w:color="auto"/>
              <w:left w:val="single" w:sz="4" w:space="0" w:color="auto"/>
              <w:bottom w:val="single" w:sz="4" w:space="0" w:color="auto"/>
            </w:tcBorders>
            <w:shd w:val="clear" w:color="auto" w:fill="FFFFFF"/>
            <w:vAlign w:val="center"/>
          </w:tcPr>
          <w:p w:rsidR="00571FED" w:rsidRDefault="00175479">
            <w:pPr>
              <w:pStyle w:val="Khc0"/>
              <w:spacing w:line="240" w:lineRule="auto"/>
              <w:ind w:firstLine="300"/>
            </w:pPr>
            <w:r>
              <w:t>5</w:t>
            </w:r>
          </w:p>
        </w:tc>
        <w:tc>
          <w:tcPr>
            <w:tcW w:w="3062" w:type="dxa"/>
            <w:tcBorders>
              <w:top w:val="single" w:sz="4" w:space="0" w:color="auto"/>
              <w:left w:val="single" w:sz="4" w:space="0" w:color="auto"/>
              <w:bottom w:val="single" w:sz="4" w:space="0" w:color="auto"/>
            </w:tcBorders>
            <w:shd w:val="clear" w:color="auto" w:fill="FFFFFF"/>
            <w:vAlign w:val="center"/>
          </w:tcPr>
          <w:p w:rsidR="00571FED" w:rsidRPr="00E05766" w:rsidRDefault="00E05766">
            <w:pPr>
              <w:pStyle w:val="Khc0"/>
              <w:spacing w:line="240" w:lineRule="auto"/>
              <w:ind w:firstLine="200"/>
              <w:rPr>
                <w:lang w:val="en-US"/>
              </w:rPr>
            </w:pPr>
            <w:r>
              <w:rPr>
                <w:lang w:val="en-US"/>
              </w:rPr>
              <w:t>Trịnh Xuân Bình</w:t>
            </w:r>
          </w:p>
        </w:tc>
        <w:tc>
          <w:tcPr>
            <w:tcW w:w="3898" w:type="dxa"/>
            <w:tcBorders>
              <w:top w:val="single" w:sz="4" w:space="0" w:color="auto"/>
              <w:left w:val="single" w:sz="4" w:space="0" w:color="auto"/>
              <w:bottom w:val="single" w:sz="4" w:space="0" w:color="auto"/>
            </w:tcBorders>
            <w:shd w:val="clear" w:color="auto" w:fill="FFFFFF"/>
            <w:vAlign w:val="center"/>
          </w:tcPr>
          <w:p w:rsidR="00571FED" w:rsidRDefault="00E05766">
            <w:pPr>
              <w:pStyle w:val="Khc0"/>
              <w:spacing w:line="240" w:lineRule="auto"/>
              <w:ind w:firstLine="0"/>
              <w:jc w:val="center"/>
            </w:pPr>
            <w:r>
              <w:rPr>
                <w:lang w:val="en-US"/>
              </w:rPr>
              <w:t>Kế toán -</w:t>
            </w:r>
            <w:r w:rsidR="00175479">
              <w:t>Văn thư - Thành viên</w:t>
            </w:r>
          </w:p>
        </w:tc>
        <w:tc>
          <w:tcPr>
            <w:tcW w:w="1438" w:type="dxa"/>
            <w:tcBorders>
              <w:top w:val="single" w:sz="4" w:space="0" w:color="auto"/>
              <w:left w:val="single" w:sz="4" w:space="0" w:color="auto"/>
              <w:bottom w:val="single" w:sz="4" w:space="0" w:color="auto"/>
              <w:right w:val="single" w:sz="4" w:space="0" w:color="auto"/>
            </w:tcBorders>
            <w:shd w:val="clear" w:color="auto" w:fill="FFFFFF"/>
          </w:tcPr>
          <w:p w:rsidR="00571FED" w:rsidRDefault="00571FED">
            <w:pPr>
              <w:rPr>
                <w:sz w:val="10"/>
                <w:szCs w:val="10"/>
              </w:rPr>
            </w:pPr>
          </w:p>
        </w:tc>
      </w:tr>
    </w:tbl>
    <w:p w:rsidR="00571FED" w:rsidRDefault="00571FED">
      <w:pPr>
        <w:sectPr w:rsidR="00571FED">
          <w:pgSz w:w="11900" w:h="16840"/>
          <w:pgMar w:top="1263" w:right="790" w:bottom="2109" w:left="1554" w:header="835" w:footer="1681" w:gutter="0"/>
          <w:pgNumType w:start="1"/>
          <w:cols w:space="720"/>
          <w:noEndnote/>
          <w:docGrid w:linePitch="360"/>
        </w:sectPr>
      </w:pPr>
    </w:p>
    <w:p w:rsidR="00571FED" w:rsidRDefault="00175479">
      <w:pPr>
        <w:pStyle w:val="Vnbnnidung0"/>
        <w:tabs>
          <w:tab w:val="left" w:pos="5582"/>
        </w:tabs>
        <w:spacing w:after="240" w:line="240" w:lineRule="auto"/>
        <w:ind w:firstLine="0"/>
        <w:rPr>
          <w:sz w:val="26"/>
          <w:szCs w:val="26"/>
        </w:rPr>
      </w:pPr>
      <w:r>
        <w:rPr>
          <w:sz w:val="26"/>
          <w:szCs w:val="26"/>
        </w:rPr>
        <w:lastRenderedPageBreak/>
        <w:t xml:space="preserve">UBND </w:t>
      </w:r>
      <w:r w:rsidR="00E05766">
        <w:rPr>
          <w:sz w:val="26"/>
          <w:szCs w:val="26"/>
          <w:lang w:val="en-US"/>
        </w:rPr>
        <w:t>HUYỆN KIM THÀNH</w:t>
      </w:r>
      <w:r>
        <w:rPr>
          <w:sz w:val="26"/>
          <w:szCs w:val="26"/>
        </w:rPr>
        <w:t xml:space="preserve"> </w:t>
      </w:r>
      <w:r w:rsidR="0047708B">
        <w:rPr>
          <w:sz w:val="26"/>
          <w:szCs w:val="26"/>
          <w:lang w:val="en-US"/>
        </w:rPr>
        <w:t xml:space="preserve">        </w:t>
      </w:r>
      <w:r w:rsidR="00E05766">
        <w:rPr>
          <w:sz w:val="26"/>
          <w:szCs w:val="26"/>
          <w:lang w:val="en-US"/>
        </w:rPr>
        <w:t xml:space="preserve"> </w:t>
      </w:r>
      <w:r>
        <w:rPr>
          <w:b/>
          <w:bCs/>
          <w:sz w:val="26"/>
          <w:szCs w:val="26"/>
        </w:rPr>
        <w:t xml:space="preserve">CỘNG HÒA XÃ HỘI CHỦ NGHĨA VIỆT NAM TRƯỜNG </w:t>
      </w:r>
      <w:r w:rsidR="00E05766">
        <w:rPr>
          <w:b/>
          <w:bCs/>
          <w:sz w:val="26"/>
          <w:szCs w:val="26"/>
          <w:lang w:val="en-US"/>
        </w:rPr>
        <w:t>TH THƯỢNG VŨ</w:t>
      </w:r>
      <w:r>
        <w:rPr>
          <w:b/>
          <w:bCs/>
          <w:sz w:val="26"/>
          <w:szCs w:val="26"/>
        </w:rPr>
        <w:tab/>
        <w:t xml:space="preserve">Độc </w:t>
      </w:r>
      <w:r w:rsidRPr="0047708B">
        <w:rPr>
          <w:b/>
          <w:bCs/>
          <w:sz w:val="26"/>
          <w:szCs w:val="26"/>
        </w:rPr>
        <w:t>lập - Tự do -Hạnh phúc</w:t>
      </w:r>
    </w:p>
    <w:p w:rsidR="00571FED" w:rsidRPr="00E05766" w:rsidRDefault="00E05766">
      <w:pPr>
        <w:pStyle w:val="Vnbnnidung0"/>
        <w:spacing w:after="320"/>
        <w:ind w:right="340" w:firstLine="0"/>
        <w:jc w:val="right"/>
        <w:rPr>
          <w:lang w:val="en-US"/>
        </w:rPr>
      </w:pPr>
      <w:r>
        <w:rPr>
          <w:i/>
          <w:iCs/>
          <w:lang w:val="en-US"/>
        </w:rPr>
        <w:t>Thượng Vũ</w:t>
      </w:r>
      <w:r w:rsidR="00175479">
        <w:rPr>
          <w:i/>
          <w:iCs/>
        </w:rPr>
        <w:t xml:space="preserve">, ngày </w:t>
      </w:r>
      <w:r w:rsidR="0047708B">
        <w:rPr>
          <w:i/>
          <w:iCs/>
          <w:lang w:val="en-US"/>
        </w:rPr>
        <w:t>0</w:t>
      </w:r>
      <w:r w:rsidR="00175479">
        <w:rPr>
          <w:i/>
          <w:iCs/>
        </w:rPr>
        <w:t xml:space="preserve">1 tháng </w:t>
      </w:r>
      <w:r>
        <w:rPr>
          <w:i/>
          <w:iCs/>
          <w:lang w:val="en-US"/>
        </w:rPr>
        <w:t>10</w:t>
      </w:r>
      <w:r w:rsidR="00175479">
        <w:rPr>
          <w:i/>
          <w:iCs/>
        </w:rPr>
        <w:t xml:space="preserve"> năm 202</w:t>
      </w:r>
      <w:r>
        <w:rPr>
          <w:i/>
          <w:iCs/>
          <w:lang w:val="en-US"/>
        </w:rPr>
        <w:t>4</w:t>
      </w:r>
    </w:p>
    <w:p w:rsidR="00571FED" w:rsidRDefault="00175479">
      <w:pPr>
        <w:pStyle w:val="Vnbnnidung0"/>
        <w:ind w:firstLine="0"/>
        <w:jc w:val="center"/>
      </w:pPr>
      <w:r>
        <w:rPr>
          <w:b/>
          <w:bCs/>
        </w:rPr>
        <w:t>QUY CHẾ</w:t>
      </w:r>
    </w:p>
    <w:p w:rsidR="00571FED" w:rsidRPr="0047708B" w:rsidRDefault="0047708B" w:rsidP="0047708B">
      <w:pPr>
        <w:pStyle w:val="Vnbnnidung0"/>
        <w:ind w:firstLine="0"/>
        <w:rPr>
          <w:i/>
          <w:iCs/>
          <w:lang w:val="en-US"/>
        </w:rPr>
      </w:pPr>
      <w:r>
        <w:rPr>
          <w:b/>
          <w:bCs/>
          <w:sz w:val="26"/>
          <w:szCs w:val="26"/>
          <w:lang w:val="en-US"/>
        </w:rPr>
        <w:t xml:space="preserve">    </w:t>
      </w:r>
      <w:r w:rsidR="00175479" w:rsidRPr="0047708B">
        <w:rPr>
          <w:b/>
          <w:bCs/>
          <w:sz w:val="26"/>
          <w:szCs w:val="26"/>
        </w:rPr>
        <w:t>QUẢN LÝ VÀ SỬ DỤNG HỒ SƠ ĐIỆN TỬ TRÊN C</w:t>
      </w:r>
      <w:r w:rsidRPr="0047708B">
        <w:rPr>
          <w:b/>
          <w:bCs/>
          <w:sz w:val="26"/>
          <w:szCs w:val="26"/>
          <w:lang w:val="en-US"/>
        </w:rPr>
        <w:t xml:space="preserve">Ơ SỞ DỮ LIỆU </w:t>
      </w:r>
      <w:r w:rsidR="00E05766" w:rsidRPr="0047708B">
        <w:rPr>
          <w:b/>
          <w:bCs/>
          <w:sz w:val="26"/>
          <w:szCs w:val="26"/>
          <w:lang w:val="en-US"/>
        </w:rPr>
        <w:t>NGÀNH</w:t>
      </w:r>
      <w:r w:rsidR="00175479">
        <w:rPr>
          <w:b/>
          <w:bCs/>
        </w:rPr>
        <w:t xml:space="preserve"> </w:t>
      </w:r>
      <w:r>
        <w:rPr>
          <w:b/>
          <w:bCs/>
          <w:lang w:val="en-US"/>
        </w:rPr>
        <w:t xml:space="preserve">                    </w:t>
      </w:r>
      <w:r w:rsidR="00175479">
        <w:rPr>
          <w:i/>
          <w:iCs/>
        </w:rPr>
        <w:t xml:space="preserve">(Ban hành kèm theo </w:t>
      </w:r>
      <w:r>
        <w:rPr>
          <w:i/>
          <w:iCs/>
          <w:lang w:val="en-US"/>
        </w:rPr>
        <w:t>QĐ</w:t>
      </w:r>
      <w:r w:rsidR="00175479">
        <w:rPr>
          <w:i/>
          <w:iCs/>
        </w:rPr>
        <w:t xml:space="preserve"> số</w:t>
      </w:r>
      <w:r w:rsidR="00EA7D45">
        <w:rPr>
          <w:i/>
          <w:iCs/>
          <w:lang w:val="en-US"/>
        </w:rPr>
        <w:t xml:space="preserve"> 25</w:t>
      </w:r>
      <w:r w:rsidR="00175479">
        <w:rPr>
          <w:i/>
          <w:iCs/>
        </w:rPr>
        <w:t xml:space="preserve"> ngày </w:t>
      </w:r>
      <w:r w:rsidR="00E05766">
        <w:rPr>
          <w:i/>
          <w:iCs/>
          <w:lang w:val="en-US"/>
        </w:rPr>
        <w:t>0</w:t>
      </w:r>
      <w:r w:rsidR="00EA7D45">
        <w:rPr>
          <w:i/>
          <w:iCs/>
          <w:lang w:val="en-US"/>
        </w:rPr>
        <w:t>2</w:t>
      </w:r>
      <w:bookmarkStart w:id="9" w:name="_GoBack"/>
      <w:bookmarkEnd w:id="9"/>
      <w:r w:rsidR="00175479">
        <w:rPr>
          <w:i/>
          <w:iCs/>
        </w:rPr>
        <w:t>/</w:t>
      </w:r>
      <w:r w:rsidR="00E05766">
        <w:rPr>
          <w:i/>
          <w:iCs/>
          <w:lang w:val="en-US"/>
        </w:rPr>
        <w:t>10</w:t>
      </w:r>
      <w:r w:rsidR="00175479">
        <w:rPr>
          <w:i/>
          <w:iCs/>
        </w:rPr>
        <w:t>/202</w:t>
      </w:r>
      <w:r w:rsidR="00E05766">
        <w:rPr>
          <w:i/>
          <w:iCs/>
          <w:lang w:val="en-US"/>
        </w:rPr>
        <w:t>4</w:t>
      </w:r>
      <w:r>
        <w:rPr>
          <w:i/>
          <w:iCs/>
          <w:lang w:val="en-US"/>
        </w:rPr>
        <w:t xml:space="preserve"> </w:t>
      </w:r>
      <w:r w:rsidR="00175479">
        <w:rPr>
          <w:i/>
          <w:iCs/>
        </w:rPr>
        <w:t xml:space="preserve">của </w:t>
      </w:r>
      <w:r>
        <w:rPr>
          <w:i/>
          <w:iCs/>
          <w:lang w:val="en-US"/>
        </w:rPr>
        <w:t>HT</w:t>
      </w:r>
      <w:r w:rsidR="00175479">
        <w:rPr>
          <w:i/>
          <w:iCs/>
        </w:rPr>
        <w:t xml:space="preserve"> trường TH</w:t>
      </w:r>
      <w:r>
        <w:rPr>
          <w:i/>
          <w:iCs/>
          <w:lang w:val="en-US"/>
        </w:rPr>
        <w:t xml:space="preserve"> </w:t>
      </w:r>
      <w:r w:rsidR="00F74A0F">
        <w:rPr>
          <w:i/>
          <w:iCs/>
          <w:lang w:val="en-US"/>
        </w:rPr>
        <w:t>Thượng Vũ</w:t>
      </w:r>
      <w:r w:rsidR="00175479">
        <w:rPr>
          <w:i/>
          <w:iCs/>
        </w:rPr>
        <w:t>)</w:t>
      </w:r>
    </w:p>
    <w:p w:rsidR="0047708B" w:rsidRPr="0047708B" w:rsidRDefault="0047708B" w:rsidP="0047708B">
      <w:pPr>
        <w:pStyle w:val="Vnbnnidung0"/>
        <w:ind w:firstLine="0"/>
        <w:jc w:val="center"/>
        <w:rPr>
          <w:i/>
          <w:iCs/>
        </w:rPr>
      </w:pPr>
    </w:p>
    <w:p w:rsidR="00571FED" w:rsidRDefault="00175479">
      <w:pPr>
        <w:pStyle w:val="Vnbnnidung0"/>
        <w:ind w:firstLine="0"/>
        <w:jc w:val="center"/>
      </w:pPr>
      <w:r>
        <w:rPr>
          <w:b/>
          <w:bCs/>
        </w:rPr>
        <w:t>CHƯƠNG I. NHỮNG QUY ĐỊNH CHUNG</w:t>
      </w:r>
    </w:p>
    <w:p w:rsidR="00571FED" w:rsidRDefault="00175479">
      <w:pPr>
        <w:pStyle w:val="Vnbnnidung0"/>
        <w:ind w:firstLine="700"/>
      </w:pPr>
      <w:r>
        <w:rPr>
          <w:b/>
          <w:bCs/>
        </w:rPr>
        <w:t>Điều 1. Phạm vi và đối tượng áp dụng</w:t>
      </w:r>
    </w:p>
    <w:p w:rsidR="00571FED" w:rsidRDefault="00175479">
      <w:pPr>
        <w:pStyle w:val="Vnbnnidung0"/>
        <w:ind w:firstLine="700"/>
        <w:jc w:val="both"/>
      </w:pPr>
      <w:r>
        <w:t>Văn bản này quy định về việc quản lý và sử dụng hồ sơ điện tử trên hệ thống CSDL từ năm học 202</w:t>
      </w:r>
      <w:r w:rsidR="00F74A0F">
        <w:rPr>
          <w:lang w:val="en-US"/>
        </w:rPr>
        <w:t>4</w:t>
      </w:r>
      <w:r>
        <w:t xml:space="preserve"> -202</w:t>
      </w:r>
      <w:r w:rsidR="00F74A0F">
        <w:rPr>
          <w:lang w:val="en-US"/>
        </w:rPr>
        <w:t>5</w:t>
      </w:r>
      <w:r>
        <w:t>.</w:t>
      </w:r>
    </w:p>
    <w:p w:rsidR="00571FED" w:rsidRDefault="00175479">
      <w:pPr>
        <w:pStyle w:val="Vnbnnidung0"/>
        <w:ind w:firstLine="700"/>
        <w:jc w:val="both"/>
      </w:pPr>
      <w:r>
        <w:t xml:space="preserve">Đối tượng áp dụng: Cán bộ quản lý, giáo viên, nhân viên và các tổ, nhóm, bộ phận trong trường TH </w:t>
      </w:r>
      <w:r w:rsidR="00F74A0F">
        <w:rPr>
          <w:lang w:val="en-US"/>
        </w:rPr>
        <w:t>Thượng Vũ</w:t>
      </w:r>
      <w:r>
        <w:t>.</w:t>
      </w:r>
    </w:p>
    <w:p w:rsidR="00571FED" w:rsidRDefault="00175479">
      <w:pPr>
        <w:pStyle w:val="Vnbnnidung0"/>
        <w:ind w:firstLine="700"/>
        <w:jc w:val="both"/>
      </w:pPr>
      <w:r>
        <w:rPr>
          <w:b/>
          <w:bCs/>
        </w:rPr>
        <w:t>Điều 2. Hồ sơ điện tử</w:t>
      </w:r>
    </w:p>
    <w:p w:rsidR="00571FED" w:rsidRPr="00ED13B7" w:rsidRDefault="00175479">
      <w:pPr>
        <w:pStyle w:val="Vnbnnidung0"/>
        <w:numPr>
          <w:ilvl w:val="0"/>
          <w:numId w:val="1"/>
        </w:numPr>
        <w:tabs>
          <w:tab w:val="left" w:pos="838"/>
        </w:tabs>
        <w:ind w:firstLine="700"/>
        <w:jc w:val="both"/>
        <w:rPr>
          <w:color w:val="FF0000"/>
        </w:rPr>
      </w:pPr>
      <w:bookmarkStart w:id="10" w:name="bookmark12"/>
      <w:bookmarkEnd w:id="10"/>
      <w:r>
        <w:t>Trên hệ thống quản lí nhà trường CSDL: Hồ sơ cán bộ giáo viên; Hồ sơ học sinh; Báo cáo thống kê; Sổ điểm điện tử; Danh sách và kết quả các cuộc thi định kì; Học bạ học sinh lớp 1, 2</w:t>
      </w:r>
      <w:r w:rsidR="00F74A0F">
        <w:rPr>
          <w:lang w:val="en-US"/>
        </w:rPr>
        <w:t>,3,4</w:t>
      </w:r>
      <w:r w:rsidR="0047708B">
        <w:rPr>
          <w:lang w:val="en-US"/>
        </w:rPr>
        <w:t>.</w:t>
      </w:r>
    </w:p>
    <w:p w:rsidR="0047708B" w:rsidRPr="0047708B" w:rsidRDefault="00175479" w:rsidP="0002147F">
      <w:pPr>
        <w:pStyle w:val="Vnbnnidung0"/>
        <w:numPr>
          <w:ilvl w:val="0"/>
          <w:numId w:val="1"/>
        </w:numPr>
        <w:tabs>
          <w:tab w:val="left" w:pos="843"/>
        </w:tabs>
        <w:ind w:firstLine="700"/>
        <w:jc w:val="both"/>
      </w:pPr>
      <w:bookmarkStart w:id="11" w:name="bookmark13"/>
      <w:bookmarkEnd w:id="11"/>
      <w:r>
        <w:t>Kế hoạch giáo dục của nhà trường (theo năm học); Kế hoạch của tổ chuyên môn (theo năm học); Kế hoạch bài dạy (giáo án); Sổ chủ nhiệm (đối với giáo vi</w:t>
      </w:r>
      <w:r w:rsidR="0047708B">
        <w:t>ên làm công tác chủ nhiệm lớp);</w:t>
      </w:r>
      <w:r w:rsidR="0047708B">
        <w:rPr>
          <w:lang w:val="en-US"/>
        </w:rPr>
        <w:t>.</w:t>
      </w:r>
    </w:p>
    <w:p w:rsidR="00571FED" w:rsidRDefault="00175479" w:rsidP="0047708B">
      <w:pPr>
        <w:pStyle w:val="Vnbnnidung0"/>
        <w:numPr>
          <w:ilvl w:val="0"/>
          <w:numId w:val="1"/>
        </w:numPr>
        <w:tabs>
          <w:tab w:val="left" w:pos="843"/>
        </w:tabs>
        <w:ind w:firstLine="700"/>
        <w:jc w:val="both"/>
      </w:pPr>
      <w:r w:rsidRPr="0047708B">
        <w:rPr>
          <w:b/>
          <w:bCs/>
        </w:rPr>
        <w:t xml:space="preserve">Lưu ý: </w:t>
      </w:r>
      <w:r>
        <w:t>Các năm học tiếp theo tiếp tục thực hiện Học bạ lớp</w:t>
      </w:r>
      <w:r w:rsidR="0047708B">
        <w:rPr>
          <w:lang w:val="en-US"/>
        </w:rPr>
        <w:t xml:space="preserve"> </w:t>
      </w:r>
      <w:r>
        <w:t>5.</w:t>
      </w:r>
    </w:p>
    <w:p w:rsidR="00571FED" w:rsidRDefault="00175479">
      <w:pPr>
        <w:pStyle w:val="Vnbnnidung0"/>
        <w:ind w:firstLine="0"/>
        <w:jc w:val="center"/>
      </w:pPr>
      <w:r>
        <w:rPr>
          <w:b/>
          <w:bCs/>
        </w:rPr>
        <w:t>CHƯƠNG II. NGUYÊN TẮC LÀM VIỆC</w:t>
      </w:r>
      <w:r>
        <w:rPr>
          <w:b/>
          <w:bCs/>
        </w:rPr>
        <w:br/>
        <w:t>VÀ PHÂN CÔNG TRÁCH NHIỆM</w:t>
      </w:r>
    </w:p>
    <w:p w:rsidR="00571FED" w:rsidRDefault="00175479">
      <w:pPr>
        <w:pStyle w:val="Vnbnnidung0"/>
        <w:ind w:firstLine="700"/>
      </w:pPr>
      <w:r>
        <w:rPr>
          <w:b/>
          <w:bCs/>
        </w:rPr>
        <w:t>Điều 3. Trách nhiệm của Hiệu trưởng</w:t>
      </w:r>
    </w:p>
    <w:p w:rsidR="00571FED" w:rsidRDefault="00175479">
      <w:pPr>
        <w:pStyle w:val="Vnbnnidung0"/>
        <w:ind w:firstLine="700"/>
        <w:jc w:val="both"/>
      </w:pPr>
      <w:r>
        <w:t>Chịu trách nhiệm quản lý hồ sơ điện tử của đơn vị mình đảm bảo tính chính xác và theo quy định của pháp luật theo những nội dung sau:</w:t>
      </w:r>
    </w:p>
    <w:p w:rsidR="00571FED" w:rsidRDefault="00175479">
      <w:pPr>
        <w:pStyle w:val="Vnbnnidung0"/>
        <w:numPr>
          <w:ilvl w:val="0"/>
          <w:numId w:val="2"/>
        </w:numPr>
        <w:tabs>
          <w:tab w:val="left" w:pos="1049"/>
        </w:tabs>
        <w:ind w:firstLine="700"/>
        <w:jc w:val="both"/>
      </w:pPr>
      <w:bookmarkStart w:id="12" w:name="bookmark14"/>
      <w:bookmarkEnd w:id="12"/>
      <w:r>
        <w:t>Về quản lý, sử dụng phần mềm</w:t>
      </w:r>
    </w:p>
    <w:p w:rsidR="00571FED" w:rsidRDefault="00175479">
      <w:pPr>
        <w:pStyle w:val="Vnbnnidung0"/>
        <w:numPr>
          <w:ilvl w:val="0"/>
          <w:numId w:val="1"/>
        </w:numPr>
        <w:tabs>
          <w:tab w:val="left" w:pos="848"/>
        </w:tabs>
        <w:ind w:firstLine="700"/>
        <w:jc w:val="both"/>
      </w:pPr>
      <w:bookmarkStart w:id="13" w:name="bookmark15"/>
      <w:bookmarkEnd w:id="13"/>
      <w:r>
        <w:t>Ban hành quyết định thành lập Ban quản trị Hồ sơ điện tử trên  hệ thống quản lí nhà trường SMAS, CSDL tại nhà trường.</w:t>
      </w:r>
    </w:p>
    <w:p w:rsidR="00571FED" w:rsidRDefault="00175479">
      <w:pPr>
        <w:pStyle w:val="Vnbnnidung0"/>
        <w:numPr>
          <w:ilvl w:val="0"/>
          <w:numId w:val="1"/>
        </w:numPr>
        <w:tabs>
          <w:tab w:val="left" w:pos="843"/>
        </w:tabs>
        <w:spacing w:after="120"/>
        <w:ind w:firstLine="700"/>
        <w:jc w:val="both"/>
      </w:pPr>
      <w:bookmarkStart w:id="14" w:name="bookmark16"/>
      <w:bookmarkEnd w:id="14"/>
      <w:r>
        <w:t>Khởi tạo, quản lý tất cả các tài khoản và hệ thống quản lí nhà trường SMAS, CSDL tại đơn vị; kiểm tra việc thực hiện các quy định về phân quyền, bảo mật tài khoản.</w:t>
      </w:r>
    </w:p>
    <w:p w:rsidR="00571FED" w:rsidRDefault="00175479">
      <w:pPr>
        <w:pStyle w:val="Vnbnnidung0"/>
        <w:numPr>
          <w:ilvl w:val="0"/>
          <w:numId w:val="1"/>
        </w:numPr>
        <w:tabs>
          <w:tab w:val="left" w:pos="848"/>
        </w:tabs>
        <w:ind w:firstLine="700"/>
        <w:jc w:val="both"/>
      </w:pPr>
      <w:bookmarkStart w:id="15" w:name="bookmark17"/>
      <w:bookmarkEnd w:id="15"/>
      <w:r>
        <w:t>Xây dựng kế hoạch kiểm tra, tổ chức kiểm tra, đánh giá việc cập nhật thông tin của giáo viên, học sinh vào cơ sở dữ liệu nhà trường trên hồ sơ điện tử theo kế hoạch.</w:t>
      </w:r>
    </w:p>
    <w:p w:rsidR="00571FED" w:rsidRDefault="00175479">
      <w:pPr>
        <w:pStyle w:val="Vnbnnidung0"/>
        <w:numPr>
          <w:ilvl w:val="0"/>
          <w:numId w:val="1"/>
        </w:numPr>
        <w:tabs>
          <w:tab w:val="left" w:pos="848"/>
        </w:tabs>
        <w:ind w:firstLine="700"/>
        <w:jc w:val="both"/>
      </w:pPr>
      <w:bookmarkStart w:id="16" w:name="bookmark18"/>
      <w:bookmarkEnd w:id="16"/>
      <w:r w:rsidRPr="0047708B">
        <w:rPr>
          <w:color w:val="auto"/>
        </w:rPr>
        <w:t>Với sổ điểm điện tử</w:t>
      </w:r>
      <w:r>
        <w:rPr>
          <w:color w:val="FF0000"/>
        </w:rPr>
        <w:t xml:space="preserve">: </w:t>
      </w:r>
      <w:r>
        <w:t xml:space="preserve">Xây dựng quy chế sử dụng phần mềm, trong đó quy định rõ về thời điểm khóa, mở sổ điểm điện tử và quy định các thủ tục, thời gian cập nhật điểm số, nhận xét đánh giá sau khi khóa sổ. Quản lý và chịu trách nhiệm về </w:t>
      </w:r>
      <w:r>
        <w:lastRenderedPageBreak/>
        <w:t>việc điều chỉnh các sai sót trong quá trình nhập thông tin, điểm số trên phần mềm sau khi khóa dữ liệu.</w:t>
      </w:r>
    </w:p>
    <w:p w:rsidR="00571FED" w:rsidRDefault="00175479">
      <w:pPr>
        <w:pStyle w:val="Vnbnnidung0"/>
        <w:numPr>
          <w:ilvl w:val="0"/>
          <w:numId w:val="1"/>
        </w:numPr>
        <w:tabs>
          <w:tab w:val="left" w:pos="838"/>
        </w:tabs>
        <w:ind w:firstLine="700"/>
        <w:jc w:val="both"/>
      </w:pPr>
      <w:bookmarkStart w:id="17" w:name="bookmark19"/>
      <w:bookmarkEnd w:id="17"/>
      <w:r>
        <w:t>Quyết định xử lý vi phạm theo thẩm quyền, đề nghị các cấp có thẩm quyền quyết định xử lý đối với các tổ chức, cá nhân vi phạm trong việc thực hiện quy địnhnày.</w:t>
      </w:r>
    </w:p>
    <w:p w:rsidR="00571FED" w:rsidRDefault="00175479">
      <w:pPr>
        <w:pStyle w:val="Vnbnnidung0"/>
        <w:numPr>
          <w:ilvl w:val="0"/>
          <w:numId w:val="2"/>
        </w:numPr>
        <w:tabs>
          <w:tab w:val="left" w:pos="1078"/>
        </w:tabs>
        <w:ind w:firstLine="700"/>
        <w:jc w:val="both"/>
      </w:pPr>
      <w:bookmarkStart w:id="18" w:name="bookmark20"/>
      <w:bookmarkEnd w:id="18"/>
      <w:r>
        <w:t>Về lưu trữ và bảo quản hồ sơ điện tử</w:t>
      </w:r>
    </w:p>
    <w:p w:rsidR="00571FED" w:rsidRDefault="00175479">
      <w:pPr>
        <w:pStyle w:val="Vnbnnidung0"/>
        <w:numPr>
          <w:ilvl w:val="0"/>
          <w:numId w:val="1"/>
        </w:numPr>
        <w:tabs>
          <w:tab w:val="left" w:pos="972"/>
        </w:tabs>
        <w:ind w:firstLine="700"/>
        <w:jc w:val="both"/>
      </w:pPr>
      <w:bookmarkStart w:id="19" w:name="bookmark21"/>
      <w:bookmarkEnd w:id="19"/>
      <w:r>
        <w:t>Chỉ đạo công tác lưu trữ và bảo quản hồ sơ điện tử đúng quy định.</w:t>
      </w:r>
    </w:p>
    <w:p w:rsidR="00571FED" w:rsidRDefault="00175479">
      <w:pPr>
        <w:pStyle w:val="Vnbnnidung0"/>
        <w:numPr>
          <w:ilvl w:val="0"/>
          <w:numId w:val="1"/>
        </w:numPr>
        <w:tabs>
          <w:tab w:val="left" w:pos="843"/>
        </w:tabs>
        <w:ind w:firstLine="700"/>
        <w:jc w:val="both"/>
      </w:pPr>
      <w:bookmarkStart w:id="20" w:name="bookmark22"/>
      <w:bookmarkEnd w:id="20"/>
      <w:r>
        <w:t>Việc lưu trữ, bảo quản sổ điểm điện tử, học bạ điện tử được thực hiện theo quy định tại Thông tư 27/2016/TT-BGDĐT ngày 30/12/2016 của Bộ Giáo dục và Đào tạo về việc quy định thời hạn bảo quản tài liệu chuyên môn nghiệp vụ của ngành Giáo dục</w:t>
      </w:r>
    </w:p>
    <w:p w:rsidR="00571FED" w:rsidRDefault="00175479">
      <w:pPr>
        <w:pStyle w:val="Vnbnnidung0"/>
        <w:ind w:firstLine="700"/>
        <w:jc w:val="both"/>
      </w:pPr>
      <w:r>
        <w:rPr>
          <w:b/>
          <w:bCs/>
        </w:rPr>
        <w:t>Điều 4. Trách nhiệm của Ban quản trị phần mềm</w:t>
      </w:r>
    </w:p>
    <w:p w:rsidR="00571FED" w:rsidRDefault="00175479">
      <w:pPr>
        <w:pStyle w:val="Vnbnnidung0"/>
        <w:numPr>
          <w:ilvl w:val="0"/>
          <w:numId w:val="3"/>
        </w:numPr>
        <w:tabs>
          <w:tab w:val="left" w:pos="1068"/>
        </w:tabs>
        <w:ind w:firstLine="700"/>
        <w:jc w:val="both"/>
      </w:pPr>
      <w:bookmarkStart w:id="21" w:name="bookmark23"/>
      <w:bookmarkEnd w:id="21"/>
      <w:r>
        <w:rPr>
          <w:b/>
          <w:bCs/>
        </w:rPr>
        <w:t>Ban quản trị phần mềm (BQTPM) gồm:</w:t>
      </w:r>
    </w:p>
    <w:p w:rsidR="00571FED" w:rsidRDefault="00175479">
      <w:pPr>
        <w:pStyle w:val="Vnbnnidung0"/>
        <w:numPr>
          <w:ilvl w:val="0"/>
          <w:numId w:val="1"/>
        </w:numPr>
        <w:tabs>
          <w:tab w:val="left" w:pos="972"/>
        </w:tabs>
        <w:ind w:firstLine="700"/>
        <w:jc w:val="both"/>
      </w:pPr>
      <w:bookmarkStart w:id="22" w:name="bookmark24"/>
      <w:bookmarkEnd w:id="22"/>
      <w:r>
        <w:t>Hiệu trưởng; phó hiệu trưởng: Quản lý chung hồ sơ điện tử.</w:t>
      </w:r>
    </w:p>
    <w:p w:rsidR="00571FED" w:rsidRDefault="00175479">
      <w:pPr>
        <w:pStyle w:val="Vnbnnidung0"/>
        <w:numPr>
          <w:ilvl w:val="0"/>
          <w:numId w:val="1"/>
        </w:numPr>
        <w:tabs>
          <w:tab w:val="left" w:pos="972"/>
        </w:tabs>
        <w:ind w:firstLine="700"/>
        <w:jc w:val="both"/>
      </w:pPr>
      <w:bookmarkStart w:id="23" w:name="bookmark25"/>
      <w:bookmarkEnd w:id="23"/>
      <w:r>
        <w:t>Giáo viên/nhân viên Quản trị hệ thống (có kỹ năng CNTT).</w:t>
      </w:r>
    </w:p>
    <w:p w:rsidR="00571FED" w:rsidRDefault="00175479">
      <w:pPr>
        <w:pStyle w:val="Vnbnnidung0"/>
        <w:numPr>
          <w:ilvl w:val="0"/>
          <w:numId w:val="1"/>
        </w:numPr>
        <w:tabs>
          <w:tab w:val="left" w:pos="843"/>
        </w:tabs>
        <w:ind w:firstLine="700"/>
        <w:jc w:val="both"/>
      </w:pPr>
      <w:bookmarkStart w:id="24" w:name="bookmark26"/>
      <w:bookmarkEnd w:id="24"/>
      <w:r>
        <w:t>Nhân viên văn thư: In ấn, đóng dấu, lưu trữ sổ quản lý và theo dõi học sinh, học bạ học sinh, tiếp nhận và chuyển văn bản đi, đến.</w:t>
      </w:r>
    </w:p>
    <w:p w:rsidR="00571FED" w:rsidRDefault="00175479">
      <w:pPr>
        <w:pStyle w:val="Tiu20"/>
        <w:keepNext/>
        <w:keepLines/>
        <w:numPr>
          <w:ilvl w:val="0"/>
          <w:numId w:val="3"/>
        </w:numPr>
        <w:tabs>
          <w:tab w:val="left" w:pos="1087"/>
        </w:tabs>
        <w:ind w:firstLine="700"/>
        <w:jc w:val="both"/>
      </w:pPr>
      <w:bookmarkStart w:id="25" w:name="bookmark29"/>
      <w:bookmarkStart w:id="26" w:name="bookmark27"/>
      <w:bookmarkStart w:id="27" w:name="bookmark28"/>
      <w:bookmarkStart w:id="28" w:name="bookmark30"/>
      <w:bookmarkEnd w:id="25"/>
      <w:r>
        <w:t>Nhiệm vụ của Ban quản trị phần mềm</w:t>
      </w:r>
      <w:bookmarkEnd w:id="26"/>
      <w:bookmarkEnd w:id="27"/>
      <w:bookmarkEnd w:id="28"/>
    </w:p>
    <w:p w:rsidR="00571FED" w:rsidRDefault="00175479">
      <w:pPr>
        <w:pStyle w:val="Vnbnnidung0"/>
        <w:numPr>
          <w:ilvl w:val="0"/>
          <w:numId w:val="1"/>
        </w:numPr>
        <w:tabs>
          <w:tab w:val="left" w:pos="838"/>
        </w:tabs>
        <w:ind w:firstLine="700"/>
        <w:jc w:val="both"/>
      </w:pPr>
      <w:bookmarkStart w:id="29" w:name="bookmark31"/>
      <w:bookmarkEnd w:id="29"/>
      <w:r>
        <w:t>Đảm bảo các điều kiện về cơ sở vật chất, trang thiết bị phục vụ cho hoạt động của phần mềm hồ sơ điện tử.</w:t>
      </w:r>
    </w:p>
    <w:p w:rsidR="00571FED" w:rsidRDefault="00175479">
      <w:pPr>
        <w:pStyle w:val="Vnbnnidung0"/>
        <w:numPr>
          <w:ilvl w:val="0"/>
          <w:numId w:val="1"/>
        </w:numPr>
        <w:tabs>
          <w:tab w:val="left" w:pos="972"/>
        </w:tabs>
        <w:ind w:firstLine="700"/>
        <w:jc w:val="both"/>
      </w:pPr>
      <w:bookmarkStart w:id="30" w:name="bookmark32"/>
      <w:bookmarkEnd w:id="30"/>
      <w:r>
        <w:t>Phân quyền cho các cá nhân, tổ, nhóm, bộ phận sử dụng hồ sơ điện tử.</w:t>
      </w:r>
    </w:p>
    <w:p w:rsidR="00571FED" w:rsidRDefault="00175479">
      <w:pPr>
        <w:pStyle w:val="Vnbnnidung0"/>
        <w:numPr>
          <w:ilvl w:val="0"/>
          <w:numId w:val="1"/>
        </w:numPr>
        <w:tabs>
          <w:tab w:val="left" w:pos="838"/>
        </w:tabs>
        <w:ind w:firstLine="700"/>
        <w:jc w:val="both"/>
      </w:pPr>
      <w:bookmarkStart w:id="31" w:name="bookmark33"/>
      <w:bookmarkEnd w:id="31"/>
      <w:r>
        <w:t>Tạo lập hệ thống hồ sơ điện tử cho Ban giám hiệu, các tổ chuyên môn và cá nhân cán bộ giáo viên.</w:t>
      </w:r>
    </w:p>
    <w:p w:rsidR="00571FED" w:rsidRDefault="00175479">
      <w:pPr>
        <w:pStyle w:val="Vnbnnidung0"/>
        <w:numPr>
          <w:ilvl w:val="0"/>
          <w:numId w:val="1"/>
        </w:numPr>
        <w:tabs>
          <w:tab w:val="left" w:pos="848"/>
        </w:tabs>
        <w:ind w:firstLine="700"/>
        <w:jc w:val="both"/>
      </w:pPr>
      <w:bookmarkStart w:id="32" w:name="bookmark34"/>
      <w:bookmarkEnd w:id="32"/>
      <w:r>
        <w:t>Quản lý và bảo mật dữ liệu, thực hiện khóa/mở sổ theo yêu cầu của hiệu trưởng nhà trường.</w:t>
      </w:r>
    </w:p>
    <w:p w:rsidR="00571FED" w:rsidRDefault="00175479">
      <w:pPr>
        <w:pStyle w:val="Vnbnnidung0"/>
        <w:numPr>
          <w:ilvl w:val="0"/>
          <w:numId w:val="1"/>
        </w:numPr>
        <w:tabs>
          <w:tab w:val="left" w:pos="834"/>
        </w:tabs>
        <w:ind w:firstLine="700"/>
        <w:jc w:val="both"/>
      </w:pPr>
      <w:bookmarkStart w:id="33" w:name="bookmark35"/>
      <w:bookmarkEnd w:id="33"/>
      <w:r>
        <w:t>Cập nhật dữ liệu ban đầu vào đầu mỗi năm học hoặc khi có thay đổi theo sự phân công của hiệu trưởng.</w:t>
      </w:r>
    </w:p>
    <w:p w:rsidR="00571FED" w:rsidRDefault="00175479">
      <w:pPr>
        <w:pStyle w:val="Vnbnnidung0"/>
        <w:numPr>
          <w:ilvl w:val="0"/>
          <w:numId w:val="1"/>
        </w:numPr>
        <w:tabs>
          <w:tab w:val="left" w:pos="838"/>
        </w:tabs>
        <w:ind w:firstLine="700"/>
        <w:jc w:val="both"/>
      </w:pPr>
      <w:bookmarkStart w:id="34" w:name="bookmark36"/>
      <w:bookmarkEnd w:id="34"/>
      <w:r>
        <w:t>Thực hiện thao tác chuyển trường, tiếp nhận, tổng kết, chuyển lớp học, chuyển cấp học đối với học sinh trên hệ thống quản lí nhà trường SMAS.</w:t>
      </w:r>
    </w:p>
    <w:p w:rsidR="00571FED" w:rsidRDefault="00175479">
      <w:pPr>
        <w:pStyle w:val="Vnbnnidung0"/>
        <w:numPr>
          <w:ilvl w:val="0"/>
          <w:numId w:val="1"/>
        </w:numPr>
        <w:tabs>
          <w:tab w:val="left" w:pos="838"/>
        </w:tabs>
        <w:ind w:firstLine="700"/>
        <w:jc w:val="both"/>
      </w:pPr>
      <w:bookmarkStart w:id="35" w:name="bookmark37"/>
      <w:bookmarkEnd w:id="35"/>
      <w:r>
        <w:t>Tập huấn, hướng dẫn, hỗ trợ giáo viên, nhân viên trong việc sử dụng Gmail, Google Drive, Foxit reader, .... Xử lí kịp thời các vấn đề phát sinh về kĩ thuật trong quá trình sử dụng.</w:t>
      </w:r>
    </w:p>
    <w:p w:rsidR="00571FED" w:rsidRDefault="00175479">
      <w:pPr>
        <w:pStyle w:val="Vnbnnidung0"/>
        <w:numPr>
          <w:ilvl w:val="0"/>
          <w:numId w:val="1"/>
        </w:numPr>
        <w:tabs>
          <w:tab w:val="left" w:pos="829"/>
        </w:tabs>
        <w:ind w:firstLine="700"/>
        <w:jc w:val="both"/>
      </w:pPr>
      <w:bookmarkStart w:id="36" w:name="bookmark38"/>
      <w:bookmarkEnd w:id="36"/>
      <w:r>
        <w:t>Cuối mỗi năm học, nhân viên văn thư</w:t>
      </w:r>
      <w:r w:rsidR="0047708B">
        <w:rPr>
          <w:lang w:val="en-US"/>
        </w:rPr>
        <w:t>, giáo viên tin học</w:t>
      </w:r>
      <w:r>
        <w:t xml:space="preserve"> xuất dữ liệu hồ sơ điện tử trên hệ thống và lưu trữ, đảm bảo tính bảo mật và an toàn dữ liệu lâu dài </w:t>
      </w:r>
      <w:r>
        <w:rPr>
          <w:i/>
          <w:iCs/>
        </w:rPr>
        <w:t>(cỏ thể sử dụng các thiết bị như USB, ổ đĩa cứng,...);</w:t>
      </w:r>
      <w:r>
        <w:t xml:space="preserve"> tổ chức lưu dữ liệu đảm bảo có hệ thống, chặt chẽ và dễ quản lý.</w:t>
      </w:r>
    </w:p>
    <w:p w:rsidR="0047708B" w:rsidRDefault="0047708B" w:rsidP="0047708B">
      <w:pPr>
        <w:pStyle w:val="Vnbnnidung0"/>
        <w:tabs>
          <w:tab w:val="left" w:pos="829"/>
        </w:tabs>
        <w:jc w:val="both"/>
      </w:pPr>
    </w:p>
    <w:p w:rsidR="0047708B" w:rsidRDefault="0047708B" w:rsidP="0047708B">
      <w:pPr>
        <w:pStyle w:val="Vnbnnidung0"/>
        <w:tabs>
          <w:tab w:val="left" w:pos="829"/>
        </w:tabs>
        <w:jc w:val="both"/>
        <w:rPr>
          <w:lang w:val="en-US"/>
        </w:rPr>
      </w:pPr>
      <w:r>
        <w:rPr>
          <w:lang w:val="en-US"/>
        </w:rPr>
        <w:t xml:space="preserve"> </w:t>
      </w:r>
    </w:p>
    <w:p w:rsidR="00EA7D45" w:rsidRPr="0047708B" w:rsidRDefault="00EA7D45" w:rsidP="0047708B">
      <w:pPr>
        <w:pStyle w:val="Vnbnnidung0"/>
        <w:tabs>
          <w:tab w:val="left" w:pos="829"/>
        </w:tabs>
        <w:jc w:val="both"/>
        <w:rPr>
          <w:lang w:val="en-US"/>
        </w:rPr>
      </w:pPr>
    </w:p>
    <w:p w:rsidR="00571FED" w:rsidRDefault="00175479">
      <w:pPr>
        <w:pStyle w:val="Vnbnnidung0"/>
        <w:ind w:firstLine="0"/>
        <w:jc w:val="center"/>
      </w:pPr>
      <w:r>
        <w:rPr>
          <w:b/>
          <w:bCs/>
        </w:rPr>
        <w:lastRenderedPageBreak/>
        <w:t>CHƯƠNG III. HƯỚNG DẪN THỰC HIỆN HỒ SƠ ĐIỆN TỬ</w:t>
      </w:r>
      <w:r>
        <w:rPr>
          <w:b/>
          <w:bCs/>
        </w:rPr>
        <w:br/>
        <w:t>ĐỐI VỚI CÁC TỔ CHUYÊN MÔN VÀ GIÁO VIÊN</w:t>
      </w:r>
    </w:p>
    <w:p w:rsidR="00571FED" w:rsidRDefault="00175479">
      <w:pPr>
        <w:pStyle w:val="Vnbnnidung0"/>
        <w:ind w:firstLine="700"/>
        <w:jc w:val="both"/>
      </w:pPr>
      <w:r>
        <w:rPr>
          <w:b/>
          <w:bCs/>
        </w:rPr>
        <w:t>Điều 5. Đối với Tổ chuyên môn</w:t>
      </w:r>
    </w:p>
    <w:p w:rsidR="00571FED" w:rsidRDefault="00175479">
      <w:pPr>
        <w:pStyle w:val="Vnbnnidung0"/>
        <w:numPr>
          <w:ilvl w:val="0"/>
          <w:numId w:val="4"/>
        </w:numPr>
        <w:tabs>
          <w:tab w:val="left" w:pos="930"/>
        </w:tabs>
        <w:ind w:firstLine="700"/>
        <w:jc w:val="both"/>
      </w:pPr>
      <w:bookmarkStart w:id="37" w:name="bookmark39"/>
      <w:bookmarkEnd w:id="37"/>
      <w:r>
        <w:t>Chịu trách nhiệm trước hiệu trưởng về việc bảo mật thông tin tài khoản của tổ trong quá trình sử dụng.</w:t>
      </w:r>
    </w:p>
    <w:p w:rsidR="00571FED" w:rsidRDefault="00175479">
      <w:pPr>
        <w:pStyle w:val="Vnbnnidung0"/>
        <w:numPr>
          <w:ilvl w:val="0"/>
          <w:numId w:val="4"/>
        </w:numPr>
        <w:tabs>
          <w:tab w:val="left" w:pos="1058"/>
        </w:tabs>
        <w:ind w:firstLine="700"/>
        <w:jc w:val="both"/>
      </w:pPr>
      <w:bookmarkStart w:id="38" w:name="bookmark40"/>
      <w:bookmarkEnd w:id="38"/>
      <w:r>
        <w:t>Cập nhật thường xuyên vào hồ sơ điện tử của tổ các thông tin:</w:t>
      </w:r>
    </w:p>
    <w:p w:rsidR="00571FED" w:rsidRDefault="00175479">
      <w:pPr>
        <w:pStyle w:val="Vnbnnidung0"/>
        <w:numPr>
          <w:ilvl w:val="0"/>
          <w:numId w:val="1"/>
        </w:numPr>
        <w:tabs>
          <w:tab w:val="left" w:pos="824"/>
        </w:tabs>
        <w:ind w:firstLine="700"/>
        <w:jc w:val="both"/>
      </w:pPr>
      <w:bookmarkStart w:id="39" w:name="bookmark41"/>
      <w:bookmarkEnd w:id="39"/>
      <w:r>
        <w:t>Dự thảo nghị quyết; Nghị quyết tổ chuyên môn; Hồ sơ tổ chuyên môn; Văn bản tổ chuyên môn. Các văn bản được cập nhật kịp thời, đúng tiến độ, đảm bảo đầy đủ hồ sơ pháp lí để tổ viên thực hiện và thuận lợi cho các cấp kiểm tra.</w:t>
      </w:r>
    </w:p>
    <w:p w:rsidR="00571FED" w:rsidRDefault="00175479">
      <w:pPr>
        <w:pStyle w:val="Vnbnnidung0"/>
        <w:ind w:firstLine="700"/>
        <w:jc w:val="both"/>
      </w:pPr>
      <w:r>
        <w:rPr>
          <w:b/>
          <w:bCs/>
        </w:rPr>
        <w:t>Điều 6. Đối với Giáo viên</w:t>
      </w:r>
    </w:p>
    <w:p w:rsidR="00571FED" w:rsidRDefault="00175479">
      <w:pPr>
        <w:pStyle w:val="Vnbnnidung0"/>
        <w:numPr>
          <w:ilvl w:val="0"/>
          <w:numId w:val="5"/>
        </w:numPr>
        <w:tabs>
          <w:tab w:val="left" w:pos="920"/>
        </w:tabs>
        <w:ind w:firstLine="700"/>
        <w:jc w:val="both"/>
      </w:pPr>
      <w:bookmarkStart w:id="40" w:name="bookmark42"/>
      <w:bookmarkEnd w:id="40"/>
      <w:r>
        <w:t>Chịu trách nhiệm trước hiệu trưởng về việc bảo mật thông tin tài khoản của mình trong quá trình sử dụng.</w:t>
      </w:r>
    </w:p>
    <w:p w:rsidR="00571FED" w:rsidRDefault="00175479">
      <w:pPr>
        <w:pStyle w:val="Vnbnnidung0"/>
        <w:numPr>
          <w:ilvl w:val="0"/>
          <w:numId w:val="5"/>
        </w:numPr>
        <w:tabs>
          <w:tab w:val="left" w:pos="1058"/>
        </w:tabs>
        <w:ind w:firstLine="700"/>
      </w:pPr>
      <w:bookmarkStart w:id="41" w:name="bookmark43"/>
      <w:bookmarkEnd w:id="41"/>
      <w:r>
        <w:t>Thực hiện trên phần mềm SMAS, CSDL</w:t>
      </w:r>
    </w:p>
    <w:p w:rsidR="00571FED" w:rsidRDefault="00175479">
      <w:pPr>
        <w:pStyle w:val="Vnbnnidung0"/>
        <w:ind w:firstLine="700"/>
        <w:jc w:val="both"/>
      </w:pPr>
      <w:r>
        <w:t>+ Rà soát các thông tin về danh sách và sơ yếu lý lịch học sinh của lớp chủ nhiệm đầu năm học; Kiểm diện học sinh định kỳ hàng tuần, hàng tháng; Kết quả theo dõi nề nếp, kỷ luật học sinh hàng tuần, hàng tháng; Kết quả xếp loại hạnh kiểm học sinh của lớp vào cuối mỗi học kỳ, cả năm.</w:t>
      </w:r>
    </w:p>
    <w:p w:rsidR="00571FED" w:rsidRDefault="00175479">
      <w:pPr>
        <w:pStyle w:val="Vnbnnidung0"/>
        <w:ind w:firstLine="700"/>
        <w:jc w:val="both"/>
      </w:pPr>
      <w:r>
        <w:t>+ Thực hiện chức năng: Kiểm tra lại các kết quả đánh giá, xếp loại hạnh kiểm và học lực từng học kỳ, cả năm học của học sinh trên phần mềm. Lập danh sách đề nghị học sinh được lên lớp, ở lại lớp; học sinh được công nhận là học sinh xuất sắc, học sinh tiêu biểu hoàn thành tốt; học sinh khen thưởng đột xuất; học sinh kiểm tra lại các môn học, học sinh phải rèn luyện hạnh kiểm trong hè; ...</w:t>
      </w:r>
    </w:p>
    <w:p w:rsidR="00571FED" w:rsidRDefault="00175479">
      <w:pPr>
        <w:pStyle w:val="Vnbnnidung0"/>
        <w:numPr>
          <w:ilvl w:val="0"/>
          <w:numId w:val="1"/>
        </w:numPr>
        <w:tabs>
          <w:tab w:val="left" w:pos="829"/>
        </w:tabs>
        <w:ind w:firstLine="700"/>
        <w:jc w:val="both"/>
      </w:pPr>
      <w:bookmarkStart w:id="42" w:name="bookmark44"/>
      <w:bookmarkEnd w:id="42"/>
      <w:r>
        <w:t xml:space="preserve">Kiểm tra và ký xác nhận trong sổ tổng hợp kết quả đánh giá và học bạ điện tử in ra từ phần mềm các nội dung sau đây: Kết quả kiểm diện học sinh trong năm học; Kết quả đánh giá năng lực, phẩm chất của học sinh. Kết quả được lên lớp hoặc ở lại lớp, công nhận học sinh xuất sắc, học sinh tiêu biểu từng học kỳ, cả năm học, được lên lớp sau khi kiểm tra lại hoặc rèn luyện hạnh kiểm trong hè; xét đề xuất các hình thức khen thưởng của học sinh. Cập nhật thành tích và khen thưởng </w:t>
      </w:r>
      <w:r>
        <w:rPr>
          <w:i/>
          <w:iCs/>
        </w:rPr>
        <w:t xml:space="preserve">(nếu có) </w:t>
      </w:r>
      <w:r>
        <w:t>và nhận xét vào học bạ điện tử.</w:t>
      </w:r>
    </w:p>
    <w:p w:rsidR="00571FED" w:rsidRDefault="00175479">
      <w:pPr>
        <w:pStyle w:val="Vnbnnidung0"/>
        <w:numPr>
          <w:ilvl w:val="0"/>
          <w:numId w:val="5"/>
        </w:numPr>
        <w:tabs>
          <w:tab w:val="left" w:pos="1058"/>
        </w:tabs>
        <w:ind w:firstLine="700"/>
      </w:pPr>
      <w:bookmarkStart w:id="43" w:name="bookmark45"/>
      <w:bookmarkEnd w:id="43"/>
      <w:r>
        <w:t xml:space="preserve">Thực hiện trên </w:t>
      </w:r>
      <w:r w:rsidRPr="0047708B">
        <w:rPr>
          <w:color w:val="auto"/>
        </w:rPr>
        <w:t>Google Drive</w:t>
      </w:r>
    </w:p>
    <w:p w:rsidR="00571FED" w:rsidRDefault="00175479">
      <w:pPr>
        <w:pStyle w:val="Vnbnnidung0"/>
        <w:numPr>
          <w:ilvl w:val="0"/>
          <w:numId w:val="1"/>
        </w:numPr>
        <w:tabs>
          <w:tab w:val="left" w:pos="824"/>
        </w:tabs>
        <w:ind w:firstLine="700"/>
        <w:jc w:val="both"/>
      </w:pPr>
      <w:bookmarkStart w:id="44" w:name="bookmark46"/>
      <w:bookmarkEnd w:id="44"/>
      <w:r>
        <w:t>Kế hoạch dạy học: Nộp Kế hoạch dạy học đúng địa chỉ thư mục đã được phân quyền, đúng thời gian quy định. Kế hoạch bài dạy (Giáo án) phải được thực hiện theo CV 2345/BGD-ĐT. Việc ký duyệt KHBD trong thời gian dạy học trực tiếp được thực hiện vào thứ Bảy của tuần liền trước. Trong thời gian dạy trực tuyến, KHBD của mỗi tuần được cập nhật trên hồ sơ điện tử vào 2 ngày thứ Sáu, thứ Bảy của tuần liền trước để được tổ chuyên môn kí duyệt.</w:t>
      </w:r>
    </w:p>
    <w:p w:rsidR="00571FED" w:rsidRDefault="00175479">
      <w:pPr>
        <w:pStyle w:val="Vnbnnidung0"/>
        <w:numPr>
          <w:ilvl w:val="0"/>
          <w:numId w:val="1"/>
        </w:numPr>
        <w:tabs>
          <w:tab w:val="left" w:pos="843"/>
        </w:tabs>
        <w:ind w:firstLine="700"/>
        <w:jc w:val="both"/>
      </w:pPr>
      <w:bookmarkStart w:id="45" w:name="bookmark47"/>
      <w:bookmarkEnd w:id="45"/>
      <w:r>
        <w:t>Hồ sơ khác: Bao gồm Nghị quyết Hội đồng sư phạm; Nghị quyết tổ chuyên môn; Văn bản chỉ đạo; Kế hoạch tác nghiệp; Sổ chủ nhiệm (đối với giáo viên chủ nhiệm); Bồi dưỡng thường xuyên; ...:</w:t>
      </w:r>
    </w:p>
    <w:p w:rsidR="00571FED" w:rsidRDefault="00175479">
      <w:pPr>
        <w:pStyle w:val="Vnbnnidung0"/>
        <w:ind w:firstLine="700"/>
        <w:jc w:val="both"/>
      </w:pPr>
      <w:r>
        <w:lastRenderedPageBreak/>
        <w:t>+ Nghị quyết và các văn bản chỉ đạo của nhà trường: Do nhà trường, tổ chuyên môn trực tiếp chuyển đến hồ sơ vào đúng phần mục quy định.</w:t>
      </w:r>
    </w:p>
    <w:p w:rsidR="00571FED" w:rsidRDefault="00175479">
      <w:pPr>
        <w:pStyle w:val="Vnbnnidung0"/>
        <w:ind w:firstLine="700"/>
        <w:jc w:val="both"/>
      </w:pPr>
      <w:r>
        <w:t>+ Bồi dưỡng thường xuyên (BDTX): Bao gồm:</w:t>
      </w:r>
    </w:p>
    <w:p w:rsidR="00571FED" w:rsidRDefault="00175479">
      <w:pPr>
        <w:pStyle w:val="Vnbnnidung0"/>
        <w:ind w:firstLine="700"/>
        <w:jc w:val="both"/>
      </w:pPr>
      <w:r>
        <w:t>Nhà trường gửi đến: Các chuyên đề BDTX theo tháng, nội dung tập huấn SKG chương trình GDPT 2018, các tài liệu tập huấn.</w:t>
      </w:r>
    </w:p>
    <w:p w:rsidR="00571FED" w:rsidRDefault="00175479">
      <w:pPr>
        <w:pStyle w:val="Vnbnnidung0"/>
        <w:ind w:firstLine="700"/>
        <w:jc w:val="both"/>
      </w:pPr>
      <w:r>
        <w:t>Giáo viên tích lũy: Các nội dung tự học, tự bồi dưỡng. Báo cáo kết quả BDTX cuối học kì, cuối năm học (theo mẫu nhà trường gửi).</w:t>
      </w:r>
    </w:p>
    <w:p w:rsidR="00571FED" w:rsidRPr="00EA7D45" w:rsidRDefault="0047708B" w:rsidP="00EA7D45">
      <w:pPr>
        <w:pStyle w:val="Vnbnnidung0"/>
        <w:ind w:firstLine="0"/>
        <w:jc w:val="center"/>
        <w:rPr>
          <w:b/>
          <w:bCs/>
        </w:rPr>
      </w:pPr>
      <w:r>
        <w:rPr>
          <w:b/>
          <w:bCs/>
          <w:lang w:val="en-US"/>
        </w:rPr>
        <w:t xml:space="preserve"> </w:t>
      </w:r>
      <w:r w:rsidR="00175479">
        <w:rPr>
          <w:b/>
          <w:bCs/>
        </w:rPr>
        <w:t>CHƯƠNG IV. TRÁCH NHIỆM</w:t>
      </w:r>
      <w:r w:rsidR="00EA7D45">
        <w:rPr>
          <w:b/>
          <w:bCs/>
        </w:rPr>
        <w:t xml:space="preserve"> CỦA CÁN BỘ QUẢN LÝ,</w:t>
      </w:r>
      <w:r w:rsidR="00EA7D45">
        <w:rPr>
          <w:b/>
          <w:bCs/>
        </w:rPr>
        <w:br/>
        <w:t>GIÁO VIÊN,</w:t>
      </w:r>
      <w:r w:rsidR="00175479">
        <w:rPr>
          <w:b/>
          <w:bCs/>
        </w:rPr>
        <w:t xml:space="preserve"> NHÂN VIÊN</w:t>
      </w:r>
    </w:p>
    <w:p w:rsidR="00571FED" w:rsidRDefault="00175479">
      <w:pPr>
        <w:pStyle w:val="Vnbnnidung0"/>
        <w:ind w:firstLine="700"/>
      </w:pPr>
      <w:r>
        <w:rPr>
          <w:b/>
          <w:bCs/>
        </w:rPr>
        <w:t>Điều 7. Trách nhiệm của CBQL</w:t>
      </w:r>
    </w:p>
    <w:p w:rsidR="00571FED" w:rsidRDefault="00175479">
      <w:pPr>
        <w:pStyle w:val="Vnbnnidung0"/>
        <w:numPr>
          <w:ilvl w:val="0"/>
          <w:numId w:val="6"/>
        </w:numPr>
        <w:tabs>
          <w:tab w:val="left" w:pos="949"/>
        </w:tabs>
        <w:ind w:firstLine="700"/>
        <w:jc w:val="both"/>
      </w:pPr>
      <w:bookmarkStart w:id="46" w:name="bookmark50"/>
      <w:bookmarkEnd w:id="46"/>
      <w:r>
        <w:t>Hiệu trưởng chịu trách nhiệm trước cấp trên về các thông tin đã kiểm duyệt, xác nhận các loại hồ sơ, sổ sách điện tử khi đã thực hiện. Hiệu trưởng kiểm tra hồ sơ điện tử giáo viên toàn trường, hồ sơ các tổ chuyên môn.</w:t>
      </w:r>
    </w:p>
    <w:p w:rsidR="00571FED" w:rsidRDefault="00175479">
      <w:pPr>
        <w:pStyle w:val="Vnbnnidung0"/>
        <w:numPr>
          <w:ilvl w:val="0"/>
          <w:numId w:val="6"/>
        </w:numPr>
        <w:tabs>
          <w:tab w:val="left" w:pos="949"/>
        </w:tabs>
        <w:ind w:firstLine="700"/>
        <w:jc w:val="both"/>
      </w:pPr>
      <w:bookmarkStart w:id="47" w:name="bookmark51"/>
      <w:bookmarkEnd w:id="47"/>
      <w:r>
        <w:t>Phó Hiệu trưởng chịu trách nhiệm kiểm tra hồ sơ TCM, giáo viên tổ mình phụ trách, kiểm tra và phê duyệt kế hoạch dạy học sau khi đã thống nhất với Ban giám hiệu.</w:t>
      </w:r>
    </w:p>
    <w:p w:rsidR="00571FED" w:rsidRDefault="00175479">
      <w:pPr>
        <w:pStyle w:val="Vnbnnidung0"/>
        <w:numPr>
          <w:ilvl w:val="0"/>
          <w:numId w:val="7"/>
        </w:numPr>
        <w:tabs>
          <w:tab w:val="left" w:pos="944"/>
        </w:tabs>
        <w:ind w:firstLine="700"/>
        <w:jc w:val="both"/>
      </w:pPr>
      <w:bookmarkStart w:id="48" w:name="bookmark52"/>
      <w:bookmarkEnd w:id="48"/>
      <w:r>
        <w:t>Ban quản trị phần mềm thực hiện phân quyền, cấp tài khoản, đóng/mở theo quy định.</w:t>
      </w:r>
    </w:p>
    <w:p w:rsidR="00571FED" w:rsidRDefault="00175479">
      <w:pPr>
        <w:pStyle w:val="Vnbnnidung0"/>
        <w:numPr>
          <w:ilvl w:val="0"/>
          <w:numId w:val="7"/>
        </w:numPr>
        <w:tabs>
          <w:tab w:val="left" w:pos="954"/>
        </w:tabs>
        <w:ind w:firstLine="700"/>
        <w:jc w:val="both"/>
      </w:pPr>
      <w:bookmarkStart w:id="49" w:name="bookmark53"/>
      <w:bookmarkEnd w:id="49"/>
      <w:r>
        <w:t>Phó hiệu trưởng, tổ trưởng, giáo viên, nhân viên thực hiện theo chức năng phân quyền của từng tài khoản, nhiệm vụ của tài khoản về cập nhật, kiểm duyệt.</w:t>
      </w:r>
    </w:p>
    <w:p w:rsidR="00571FED" w:rsidRDefault="00175479">
      <w:pPr>
        <w:pStyle w:val="Vnbnnidung0"/>
        <w:ind w:firstLine="0"/>
        <w:jc w:val="center"/>
      </w:pPr>
      <w:r>
        <w:rPr>
          <w:b/>
          <w:bCs/>
        </w:rPr>
        <w:t xml:space="preserve">CHƯƠNG V. TỔ CHỨC THỰC </w:t>
      </w:r>
      <w:r>
        <w:rPr>
          <w:b/>
          <w:bCs/>
          <w:smallCaps/>
        </w:rPr>
        <w:t>hiện</w:t>
      </w:r>
    </w:p>
    <w:p w:rsidR="00571FED" w:rsidRDefault="00175479">
      <w:pPr>
        <w:pStyle w:val="Vnbnnidung0"/>
        <w:ind w:firstLine="700"/>
      </w:pPr>
      <w:r>
        <w:rPr>
          <w:b/>
          <w:bCs/>
        </w:rPr>
        <w:t>Điều 8. Giá trị pháp lý</w:t>
      </w:r>
    </w:p>
    <w:p w:rsidR="00571FED" w:rsidRDefault="00175479">
      <w:pPr>
        <w:pStyle w:val="Vnbnnidung0"/>
        <w:ind w:firstLine="700"/>
        <w:jc w:val="both"/>
      </w:pPr>
      <w:r>
        <w:t>Cán bộ quản lý, giáo viên và nhân viên nhà trường ứng dụng công nghệ thông tin trong công tác quản lý, dạy học được sử dụng hồ sơ, sổ sách điện tử trên Google Drive thay thế hồ sơ giấy đảm bảo yêu cầu của công tác lưu trữ và có giá trị như hồ sơ giấy.</w:t>
      </w:r>
    </w:p>
    <w:p w:rsidR="00571FED" w:rsidRDefault="00175479">
      <w:pPr>
        <w:pStyle w:val="Vnbnnidung0"/>
        <w:ind w:firstLine="700"/>
        <w:jc w:val="both"/>
      </w:pPr>
      <w:r>
        <w:rPr>
          <w:b/>
          <w:bCs/>
        </w:rPr>
        <w:t>Điều 9. Tổ chức thực hiện</w:t>
      </w:r>
    </w:p>
    <w:p w:rsidR="00571FED" w:rsidRDefault="00175479">
      <w:pPr>
        <w:pStyle w:val="Vnbnnidung0"/>
        <w:ind w:firstLine="700"/>
        <w:jc w:val="both"/>
      </w:pPr>
      <w:r>
        <w:t xml:space="preserve">Quy chế này được phổ biến đến tất cả các tổ chức đoàn thể, cán bộ giáo viên, nhân viên trong trường TH </w:t>
      </w:r>
      <w:r w:rsidR="00ED13B7">
        <w:rPr>
          <w:lang w:val="en-US"/>
        </w:rPr>
        <w:t>Thượng Vũ</w:t>
      </w:r>
      <w:r>
        <w:t xml:space="preserve"> được biết và tổ chức thực hiện nghiêm túc. Quy chế được sửa đổi, bổ sung khi có những quy định mới. Trong quá trình thực hiện, nếu có khó khăn, vướng mắc, yêu cầu Tổ trưởng, trưởng các tổ chức đoàn thể báo cáo kịp thời về Ban quản trị để tổng hợp, trình Hiệu trưởng xem xét, sửa đổi, bổ sung cho phù hợp./.</w:t>
      </w:r>
    </w:p>
    <w:p w:rsidR="00ED13B7" w:rsidRDefault="00ED13B7" w:rsidP="00ED13B7">
      <w:pPr>
        <w:pStyle w:val="Tiu20"/>
        <w:keepNext/>
        <w:keepLines/>
        <w:spacing w:after="960"/>
        <w:ind w:right="1540"/>
        <w:jc w:val="right"/>
        <w:rPr>
          <w:lang w:val="en-US"/>
        </w:rPr>
      </w:pPr>
      <w:r>
        <w:rPr>
          <w:lang w:val="en-US"/>
        </w:rPr>
        <w:t xml:space="preserve">HIỆU TRƯỞNG  </w:t>
      </w:r>
    </w:p>
    <w:p w:rsidR="00ED13B7" w:rsidRPr="00ED13B7" w:rsidRDefault="00ED13B7">
      <w:pPr>
        <w:pStyle w:val="Tiu20"/>
        <w:keepNext/>
        <w:keepLines/>
        <w:spacing w:after="960"/>
        <w:ind w:right="1540"/>
        <w:jc w:val="right"/>
        <w:rPr>
          <w:lang w:val="en-US"/>
        </w:rPr>
      </w:pPr>
      <w:r>
        <w:rPr>
          <w:lang w:val="en-US"/>
        </w:rPr>
        <w:t>Vũ Thị Ánh Nguyệt</w:t>
      </w:r>
    </w:p>
    <w:sectPr w:rsidR="00ED13B7" w:rsidRPr="00ED13B7" w:rsidSect="0047708B">
      <w:pgSz w:w="11900" w:h="16840"/>
      <w:pgMar w:top="1134" w:right="1134" w:bottom="1134" w:left="1418" w:header="680" w:footer="618"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772" w:rsidRDefault="000C3772">
      <w:r>
        <w:separator/>
      </w:r>
    </w:p>
  </w:endnote>
  <w:endnote w:type="continuationSeparator" w:id="0">
    <w:p w:rsidR="000C3772" w:rsidRDefault="000C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772" w:rsidRDefault="000C3772"/>
  </w:footnote>
  <w:footnote w:type="continuationSeparator" w:id="0">
    <w:p w:rsidR="000C3772" w:rsidRDefault="000C377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0377"/>
    <w:multiLevelType w:val="multilevel"/>
    <w:tmpl w:val="1DA6E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B855CD"/>
    <w:multiLevelType w:val="multilevel"/>
    <w:tmpl w:val="E3F4C9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DF1592"/>
    <w:multiLevelType w:val="multilevel"/>
    <w:tmpl w:val="7BBAF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BE2780"/>
    <w:multiLevelType w:val="multilevel"/>
    <w:tmpl w:val="04EC2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BB3EB4"/>
    <w:multiLevelType w:val="multilevel"/>
    <w:tmpl w:val="8006F7A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2A523F"/>
    <w:multiLevelType w:val="multilevel"/>
    <w:tmpl w:val="0BC03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6C3BB3"/>
    <w:multiLevelType w:val="multilevel"/>
    <w:tmpl w:val="F46C81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ED"/>
    <w:rsid w:val="000C3772"/>
    <w:rsid w:val="00175479"/>
    <w:rsid w:val="00345131"/>
    <w:rsid w:val="0047708B"/>
    <w:rsid w:val="00571FED"/>
    <w:rsid w:val="008B7390"/>
    <w:rsid w:val="00C329C4"/>
    <w:rsid w:val="00E05766"/>
    <w:rsid w:val="00EA7D45"/>
    <w:rsid w:val="00ED13B7"/>
    <w:rsid w:val="00F74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B8A19"/>
  <w15:docId w15:val="{8E5013EA-A1D3-446E-B547-8F10EA0D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color w:val="86090E"/>
      <w:w w:val="80"/>
      <w:sz w:val="30"/>
      <w:szCs w:val="3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iCs/>
      <w:smallCaps w:val="0"/>
      <w:strike w:val="0"/>
      <w:color w:val="86090E"/>
      <w:sz w:val="22"/>
      <w:szCs w:val="22"/>
      <w:u w:val="none"/>
      <w:shd w:val="clear" w:color="auto" w:fill="auto"/>
    </w:rPr>
  </w:style>
  <w:style w:type="paragraph" w:customStyle="1" w:styleId="Vnbnnidung0">
    <w:name w:val="Văn bản nội dung"/>
    <w:basedOn w:val="Normal"/>
    <w:link w:val="Vnbnnidung"/>
    <w:pPr>
      <w:spacing w:line="276" w:lineRule="auto"/>
      <w:ind w:firstLine="400"/>
    </w:pPr>
    <w:rPr>
      <w:rFonts w:ascii="Times New Roman" w:eastAsia="Times New Roman" w:hAnsi="Times New Roman" w:cs="Times New Roman"/>
      <w:sz w:val="28"/>
      <w:szCs w:val="28"/>
    </w:rPr>
  </w:style>
  <w:style w:type="paragraph" w:customStyle="1" w:styleId="Chthchnh0">
    <w:name w:val="Chú thích ảnh"/>
    <w:basedOn w:val="Normal"/>
    <w:link w:val="Chthchnh"/>
    <w:rPr>
      <w:rFonts w:ascii="Times New Roman" w:eastAsia="Times New Roman" w:hAnsi="Times New Roman" w:cs="Times New Roman"/>
      <w:b/>
      <w:bCs/>
      <w:sz w:val="26"/>
      <w:szCs w:val="26"/>
    </w:rPr>
  </w:style>
  <w:style w:type="paragraph" w:customStyle="1" w:styleId="Tiu20">
    <w:name w:val="Tiêu đề #2"/>
    <w:basedOn w:val="Normal"/>
    <w:link w:val="Tiu2"/>
    <w:pPr>
      <w:spacing w:line="276" w:lineRule="auto"/>
      <w:jc w:val="center"/>
      <w:outlineLvl w:val="1"/>
    </w:pPr>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pPr>
      <w:spacing w:after="940"/>
      <w:ind w:firstLine="700"/>
    </w:pPr>
    <w:rPr>
      <w:rFonts w:ascii="Times New Roman" w:eastAsia="Times New Roman" w:hAnsi="Times New Roman" w:cs="Times New Roman"/>
    </w:rPr>
  </w:style>
  <w:style w:type="paragraph" w:customStyle="1" w:styleId="Tiu10">
    <w:name w:val="Tiêu đề #1"/>
    <w:basedOn w:val="Normal"/>
    <w:link w:val="Tiu1"/>
    <w:pPr>
      <w:spacing w:after="140" w:line="276" w:lineRule="auto"/>
      <w:ind w:right="1030"/>
      <w:jc w:val="right"/>
      <w:outlineLvl w:val="0"/>
    </w:pPr>
    <w:rPr>
      <w:rFonts w:ascii="Times New Roman" w:eastAsia="Times New Roman" w:hAnsi="Times New Roman" w:cs="Times New Roman"/>
      <w:b/>
      <w:bCs/>
      <w:color w:val="86090E"/>
      <w:w w:val="80"/>
      <w:sz w:val="30"/>
      <w:szCs w:val="30"/>
    </w:rPr>
  </w:style>
  <w:style w:type="paragraph" w:customStyle="1" w:styleId="Khc0">
    <w:name w:val="Khác"/>
    <w:basedOn w:val="Normal"/>
    <w:link w:val="Khc"/>
    <w:pPr>
      <w:spacing w:line="276" w:lineRule="auto"/>
      <w:ind w:firstLine="400"/>
    </w:pPr>
    <w:rPr>
      <w:rFonts w:ascii="Times New Roman" w:eastAsia="Times New Roman" w:hAnsi="Times New Roman" w:cs="Times New Roman"/>
      <w:sz w:val="28"/>
      <w:szCs w:val="28"/>
    </w:rPr>
  </w:style>
  <w:style w:type="paragraph" w:customStyle="1" w:styleId="Vnbnnidung30">
    <w:name w:val="Văn bản nội dung (3)"/>
    <w:basedOn w:val="Normal"/>
    <w:link w:val="Vnbnnidung3"/>
    <w:pPr>
      <w:spacing w:after="70" w:line="360" w:lineRule="auto"/>
      <w:ind w:left="3090" w:right="1180"/>
      <w:jc w:val="right"/>
    </w:pPr>
    <w:rPr>
      <w:rFonts w:ascii="Arial" w:eastAsia="Arial" w:hAnsi="Arial" w:cs="Arial"/>
      <w:i/>
      <w:iCs/>
      <w:color w:val="86090E"/>
      <w:sz w:val="22"/>
      <w:szCs w:val="22"/>
    </w:rPr>
  </w:style>
  <w:style w:type="paragraph" w:styleId="BalloonText">
    <w:name w:val="Balloon Text"/>
    <w:basedOn w:val="Normal"/>
    <w:link w:val="BalloonTextChar"/>
    <w:uiPriority w:val="99"/>
    <w:semiHidden/>
    <w:unhideWhenUsed/>
    <w:rsid w:val="00477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08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ADMIN</cp:lastModifiedBy>
  <cp:revision>2</cp:revision>
  <cp:lastPrinted>2024-12-02T13:52:00Z</cp:lastPrinted>
  <dcterms:created xsi:type="dcterms:W3CDTF">2024-12-10T07:49:00Z</dcterms:created>
  <dcterms:modified xsi:type="dcterms:W3CDTF">2024-12-10T07:49:00Z</dcterms:modified>
</cp:coreProperties>
</file>